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30" w:rsidRDefault="002C0046" w:rsidP="001F2930">
      <w:pPr>
        <w:spacing w:line="312" w:lineRule="auto"/>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t>教育部</w:t>
      </w:r>
      <w:r w:rsidR="001F2930">
        <w:rPr>
          <w:rFonts w:ascii="华文中宋" w:eastAsia="华文中宋" w:hAnsi="华文中宋" w:cs="宋体" w:hint="eastAsia"/>
          <w:kern w:val="0"/>
          <w:sz w:val="44"/>
          <w:szCs w:val="44"/>
        </w:rPr>
        <w:t>高等学校</w:t>
      </w:r>
    </w:p>
    <w:p w:rsidR="001F2930" w:rsidRDefault="001F2930" w:rsidP="001F2930">
      <w:pPr>
        <w:spacing w:line="312" w:lineRule="auto"/>
        <w:jc w:val="center"/>
        <w:rPr>
          <w:rFonts w:ascii="黑体" w:eastAsia="黑体" w:hAnsi="宋体"/>
          <w:sz w:val="44"/>
        </w:rPr>
      </w:pPr>
      <w:r>
        <w:rPr>
          <w:rFonts w:ascii="华文中宋" w:eastAsia="华文中宋" w:hAnsi="华文中宋" w:cs="宋体" w:hint="eastAsia"/>
          <w:kern w:val="0"/>
          <w:sz w:val="44"/>
          <w:szCs w:val="44"/>
        </w:rPr>
        <w:t>农业经济管理类</w:t>
      </w:r>
      <w:r w:rsidR="002C0046">
        <w:rPr>
          <w:rFonts w:ascii="华文中宋" w:eastAsia="华文中宋" w:hAnsi="华文中宋" w:cs="宋体" w:hint="eastAsia"/>
          <w:kern w:val="0"/>
          <w:sz w:val="44"/>
          <w:szCs w:val="44"/>
        </w:rPr>
        <w:t>专业</w:t>
      </w:r>
      <w:r w:rsidRPr="00D124A8">
        <w:rPr>
          <w:rFonts w:ascii="华文中宋" w:eastAsia="华文中宋" w:hAnsi="华文中宋" w:cs="宋体" w:hint="eastAsia"/>
          <w:kern w:val="0"/>
          <w:sz w:val="44"/>
          <w:szCs w:val="44"/>
        </w:rPr>
        <w:t>教学指导委员会</w:t>
      </w:r>
      <w:r>
        <w:rPr>
          <w:rFonts w:ascii="华文中宋" w:eastAsia="华文中宋" w:hAnsi="华文中宋" w:cs="宋体" w:hint="eastAsia"/>
          <w:kern w:val="0"/>
          <w:sz w:val="44"/>
          <w:szCs w:val="44"/>
        </w:rPr>
        <w:t>【通知】</w:t>
      </w:r>
    </w:p>
    <w:p w:rsidR="001F2930" w:rsidRDefault="001F2930" w:rsidP="001F2930">
      <w:pPr>
        <w:spacing w:line="312" w:lineRule="auto"/>
        <w:jc w:val="center"/>
        <w:rPr>
          <w:rFonts w:ascii="宋体" w:hAnsi="宋体"/>
          <w:sz w:val="24"/>
        </w:rPr>
      </w:pPr>
    </w:p>
    <w:p w:rsidR="001F2930" w:rsidRPr="00712CD9" w:rsidRDefault="001F2930" w:rsidP="001F2930">
      <w:pPr>
        <w:spacing w:line="312" w:lineRule="auto"/>
        <w:ind w:firstLineChars="1250" w:firstLine="3000"/>
        <w:rPr>
          <w:rFonts w:ascii="宋体" w:hAnsi="宋体"/>
          <w:sz w:val="24"/>
        </w:rPr>
      </w:pPr>
      <w:proofErr w:type="gramStart"/>
      <w:r w:rsidRPr="00712CD9">
        <w:rPr>
          <w:rFonts w:ascii="宋体" w:hAnsi="宋体" w:hint="eastAsia"/>
          <w:sz w:val="24"/>
        </w:rPr>
        <w:t>农经教指委</w:t>
      </w:r>
      <w:proofErr w:type="gramEnd"/>
      <w:r w:rsidRPr="00712CD9">
        <w:rPr>
          <w:rFonts w:ascii="宋体" w:hAnsi="宋体" w:hint="eastAsia"/>
          <w:sz w:val="24"/>
        </w:rPr>
        <w:t>发【20</w:t>
      </w:r>
      <w:r>
        <w:rPr>
          <w:rFonts w:ascii="宋体" w:hAnsi="宋体" w:hint="eastAsia"/>
          <w:sz w:val="24"/>
        </w:rPr>
        <w:t>1</w:t>
      </w:r>
      <w:r w:rsidR="002F060B">
        <w:rPr>
          <w:rFonts w:ascii="宋体" w:hAnsi="宋体" w:hint="eastAsia"/>
          <w:sz w:val="24"/>
        </w:rPr>
        <w:t>5</w:t>
      </w:r>
      <w:r w:rsidRPr="00712CD9">
        <w:rPr>
          <w:rFonts w:ascii="宋体" w:hAnsi="宋体" w:hint="eastAsia"/>
          <w:sz w:val="24"/>
        </w:rPr>
        <w:t>】</w:t>
      </w:r>
      <w:r w:rsidR="003C0765">
        <w:rPr>
          <w:rFonts w:ascii="宋体" w:hAnsi="宋体" w:hint="eastAsia"/>
          <w:sz w:val="24"/>
        </w:rPr>
        <w:t>9</w:t>
      </w:r>
      <w:r w:rsidRPr="00712CD9">
        <w:rPr>
          <w:rFonts w:ascii="宋体" w:hAnsi="宋体" w:hint="eastAsia"/>
          <w:sz w:val="24"/>
        </w:rPr>
        <w:t>号</w:t>
      </w:r>
      <w:r>
        <w:rPr>
          <w:rFonts w:ascii="宋体" w:hAnsi="宋体" w:hint="eastAsia"/>
          <w:sz w:val="24"/>
        </w:rPr>
        <w:t xml:space="preserve">               签发：唐忠</w:t>
      </w:r>
    </w:p>
    <w:p w:rsidR="001F2930" w:rsidRPr="00981054" w:rsidRDefault="00CE5A1A" w:rsidP="001F2930">
      <w:pPr>
        <w:rPr>
          <w:rFonts w:ascii="宋体" w:hAnsi="宋体" w:cs="宋体"/>
          <w:kern w:val="0"/>
          <w:sz w:val="24"/>
        </w:rPr>
      </w:pPr>
      <w:r>
        <w:rPr>
          <w:rFonts w:ascii="宋体" w:hAnsi="宋体" w:cs="宋体"/>
          <w:noProof/>
          <w:kern w:val="0"/>
          <w:sz w:val="24"/>
        </w:rPr>
        <w:pict>
          <v:line id="_x0000_s1026" style="position:absolute;left:0;text-align:left;flip:y;z-index:251655680" from="0,4.9pt" to="450pt,5.05pt" strokecolor="red" strokeweight="4.5pt">
            <v:stroke linestyle="thickThin"/>
          </v:line>
        </w:pict>
      </w:r>
    </w:p>
    <w:p w:rsidR="00FB7D04" w:rsidRPr="001F2930" w:rsidRDefault="001F2930" w:rsidP="00A33069">
      <w:pPr>
        <w:jc w:val="center"/>
        <w:rPr>
          <w:b/>
          <w:sz w:val="28"/>
          <w:szCs w:val="28"/>
        </w:rPr>
      </w:pPr>
      <w:r w:rsidRPr="001F2930">
        <w:rPr>
          <w:rFonts w:hint="eastAsia"/>
          <w:b/>
          <w:sz w:val="28"/>
          <w:szCs w:val="28"/>
        </w:rPr>
        <w:t>农业</w:t>
      </w:r>
      <w:r w:rsidR="00A33069" w:rsidRPr="001F2930">
        <w:rPr>
          <w:rFonts w:hint="eastAsia"/>
          <w:b/>
          <w:sz w:val="28"/>
          <w:szCs w:val="28"/>
        </w:rPr>
        <w:t>经济管理类专业教学指导委员会</w:t>
      </w:r>
    </w:p>
    <w:p w:rsidR="009228D5" w:rsidRDefault="00A33069" w:rsidP="00733CE1">
      <w:pPr>
        <w:spacing w:line="500" w:lineRule="exact"/>
        <w:jc w:val="center"/>
        <w:rPr>
          <w:b/>
          <w:sz w:val="32"/>
          <w:szCs w:val="32"/>
        </w:rPr>
      </w:pPr>
      <w:r w:rsidRPr="00A401DB">
        <w:rPr>
          <w:rFonts w:hint="eastAsia"/>
          <w:b/>
          <w:sz w:val="32"/>
          <w:szCs w:val="32"/>
        </w:rPr>
        <w:t>关于</w:t>
      </w:r>
      <w:r w:rsidR="009228D5">
        <w:rPr>
          <w:rFonts w:hint="eastAsia"/>
          <w:b/>
          <w:sz w:val="32"/>
          <w:szCs w:val="32"/>
        </w:rPr>
        <w:t>公布</w:t>
      </w:r>
      <w:r w:rsidR="009228D5">
        <w:rPr>
          <w:rFonts w:hint="eastAsia"/>
          <w:b/>
          <w:sz w:val="32"/>
          <w:szCs w:val="32"/>
        </w:rPr>
        <w:t>2015</w:t>
      </w:r>
      <w:r w:rsidR="009228D5">
        <w:rPr>
          <w:rFonts w:hint="eastAsia"/>
          <w:b/>
          <w:sz w:val="32"/>
          <w:szCs w:val="32"/>
        </w:rPr>
        <w:t>年度“全国高校农业经济管理类本科教学改革</w:t>
      </w:r>
    </w:p>
    <w:p w:rsidR="00A33069" w:rsidRDefault="009228D5" w:rsidP="00733CE1">
      <w:pPr>
        <w:spacing w:line="500" w:lineRule="exact"/>
        <w:jc w:val="center"/>
        <w:rPr>
          <w:b/>
          <w:sz w:val="32"/>
          <w:szCs w:val="32"/>
        </w:rPr>
      </w:pPr>
      <w:r>
        <w:rPr>
          <w:rFonts w:hint="eastAsia"/>
          <w:b/>
          <w:sz w:val="32"/>
          <w:szCs w:val="32"/>
        </w:rPr>
        <w:t>与质量建设研究</w:t>
      </w:r>
      <w:proofErr w:type="gramStart"/>
      <w:r>
        <w:rPr>
          <w:rFonts w:hint="eastAsia"/>
          <w:b/>
          <w:sz w:val="32"/>
          <w:szCs w:val="32"/>
        </w:rPr>
        <w:t>”</w:t>
      </w:r>
      <w:proofErr w:type="gramEnd"/>
      <w:r>
        <w:rPr>
          <w:rFonts w:hint="eastAsia"/>
          <w:b/>
          <w:sz w:val="32"/>
          <w:szCs w:val="32"/>
        </w:rPr>
        <w:t>获准立项项目与获奖成果</w:t>
      </w:r>
      <w:r w:rsidR="00A33069" w:rsidRPr="00A401DB">
        <w:rPr>
          <w:rFonts w:hint="eastAsia"/>
          <w:b/>
          <w:sz w:val="32"/>
          <w:szCs w:val="32"/>
        </w:rPr>
        <w:t>的通知</w:t>
      </w:r>
    </w:p>
    <w:p w:rsidR="00A401DB" w:rsidRDefault="00A401DB" w:rsidP="00EF1C7B">
      <w:pPr>
        <w:spacing w:line="360" w:lineRule="exact"/>
        <w:rPr>
          <w:b/>
          <w:sz w:val="32"/>
          <w:szCs w:val="32"/>
        </w:rPr>
      </w:pPr>
    </w:p>
    <w:p w:rsidR="00FB66D4" w:rsidRPr="00044B31" w:rsidRDefault="00997BA2" w:rsidP="00EF1C7B">
      <w:pPr>
        <w:spacing w:line="360" w:lineRule="exact"/>
        <w:rPr>
          <w:rFonts w:ascii="仿宋_GB2312" w:eastAsia="仿宋_GB2312"/>
          <w:sz w:val="24"/>
        </w:rPr>
      </w:pPr>
      <w:r>
        <w:rPr>
          <w:rFonts w:ascii="仿宋_GB2312" w:eastAsia="仿宋_GB2312" w:hint="eastAsia"/>
          <w:sz w:val="24"/>
        </w:rPr>
        <w:t>各</w:t>
      </w:r>
      <w:r w:rsidR="009228D5">
        <w:rPr>
          <w:rFonts w:ascii="仿宋_GB2312" w:eastAsia="仿宋_GB2312" w:hint="eastAsia"/>
          <w:sz w:val="24"/>
        </w:rPr>
        <w:t>有关高校教务处、各高校</w:t>
      </w:r>
      <w:r w:rsidR="00BF309F">
        <w:rPr>
          <w:rFonts w:ascii="仿宋_GB2312" w:eastAsia="仿宋_GB2312" w:hint="eastAsia"/>
          <w:sz w:val="24"/>
        </w:rPr>
        <w:t>有关</w:t>
      </w:r>
      <w:r w:rsidR="009228D5">
        <w:rPr>
          <w:rFonts w:ascii="仿宋_GB2312" w:eastAsia="仿宋_GB2312" w:hint="eastAsia"/>
          <w:sz w:val="24"/>
        </w:rPr>
        <w:t>学院（系）、</w:t>
      </w:r>
      <w:proofErr w:type="gramStart"/>
      <w:r w:rsidR="009228D5">
        <w:rPr>
          <w:rFonts w:ascii="仿宋_GB2312" w:eastAsia="仿宋_GB2312" w:hint="eastAsia"/>
          <w:sz w:val="24"/>
        </w:rPr>
        <w:t>各位教指委</w:t>
      </w:r>
      <w:proofErr w:type="gramEnd"/>
      <w:r w:rsidR="009228D5">
        <w:rPr>
          <w:rFonts w:ascii="仿宋_GB2312" w:eastAsia="仿宋_GB2312" w:hint="eastAsia"/>
          <w:sz w:val="24"/>
        </w:rPr>
        <w:t>成员</w:t>
      </w:r>
      <w:r w:rsidR="00FB66D4" w:rsidRPr="00044B31">
        <w:rPr>
          <w:rFonts w:ascii="仿宋_GB2312" w:eastAsia="仿宋_GB2312" w:hint="eastAsia"/>
          <w:sz w:val="24"/>
        </w:rPr>
        <w:t>：</w:t>
      </w:r>
    </w:p>
    <w:p w:rsidR="00732035" w:rsidRDefault="00A401DB" w:rsidP="00EF1C7B">
      <w:pPr>
        <w:spacing w:line="360" w:lineRule="exact"/>
        <w:ind w:firstLineChars="200" w:firstLine="480"/>
        <w:rPr>
          <w:rFonts w:ascii="仿宋_GB2312" w:eastAsia="仿宋_GB2312"/>
          <w:sz w:val="24"/>
        </w:rPr>
      </w:pPr>
      <w:r w:rsidRPr="00044B31">
        <w:rPr>
          <w:rFonts w:ascii="仿宋_GB2312" w:eastAsia="仿宋_GB2312" w:hint="eastAsia"/>
          <w:sz w:val="24"/>
        </w:rPr>
        <w:t>教育部高等学校农</w:t>
      </w:r>
      <w:r w:rsidR="00CD7499">
        <w:rPr>
          <w:rFonts w:ascii="仿宋_GB2312" w:eastAsia="仿宋_GB2312" w:hint="eastAsia"/>
          <w:sz w:val="24"/>
        </w:rPr>
        <w:t>业</w:t>
      </w:r>
      <w:r w:rsidRPr="00044B31">
        <w:rPr>
          <w:rFonts w:ascii="仿宋_GB2312" w:eastAsia="仿宋_GB2312" w:hint="eastAsia"/>
          <w:sz w:val="24"/>
        </w:rPr>
        <w:t>经济管理类专业教学指导委员会</w:t>
      </w:r>
      <w:r w:rsidR="006766C2">
        <w:rPr>
          <w:rFonts w:ascii="仿宋_GB2312" w:eastAsia="仿宋_GB2312" w:hint="eastAsia"/>
          <w:sz w:val="24"/>
        </w:rPr>
        <w:t>（以下简称“教指委”）</w:t>
      </w:r>
      <w:r w:rsidR="009228D5">
        <w:rPr>
          <w:rFonts w:ascii="仿宋_GB2312" w:eastAsia="仿宋_GB2312" w:hint="eastAsia"/>
          <w:sz w:val="24"/>
        </w:rPr>
        <w:t>于2015年7月17日至20日在宁夏回族自治区银川市召开本年度第二次工作（扩大）会议，组织专家</w:t>
      </w:r>
      <w:r w:rsidR="00150286">
        <w:rPr>
          <w:rFonts w:ascii="仿宋_GB2312" w:eastAsia="仿宋_GB2312" w:hint="eastAsia"/>
          <w:sz w:val="24"/>
        </w:rPr>
        <w:t>组</w:t>
      </w:r>
      <w:r w:rsidR="009228D5">
        <w:rPr>
          <w:rFonts w:ascii="仿宋_GB2312" w:eastAsia="仿宋_GB2312" w:hint="eastAsia"/>
          <w:sz w:val="24"/>
        </w:rPr>
        <w:t>对</w:t>
      </w:r>
      <w:r w:rsidR="00150286">
        <w:rPr>
          <w:rFonts w:ascii="仿宋_GB2312" w:eastAsia="仿宋_GB2312" w:hint="eastAsia"/>
          <w:sz w:val="24"/>
        </w:rPr>
        <w:t>本年度的“全国农经本科教学改革与质量建设研究”项目和成果奖的</w:t>
      </w:r>
      <w:r w:rsidR="009228D5">
        <w:rPr>
          <w:rFonts w:ascii="仿宋_GB2312" w:eastAsia="仿宋_GB2312" w:hint="eastAsia"/>
          <w:sz w:val="24"/>
        </w:rPr>
        <w:t>申报材料进行了评审</w:t>
      </w:r>
      <w:r w:rsidR="00150286">
        <w:rPr>
          <w:rFonts w:ascii="仿宋_GB2312" w:eastAsia="仿宋_GB2312" w:hint="eastAsia"/>
          <w:sz w:val="24"/>
        </w:rPr>
        <w:t>，评出了获准立项项目</w:t>
      </w:r>
      <w:r w:rsidR="00EE1453">
        <w:rPr>
          <w:rFonts w:ascii="仿宋_GB2312" w:eastAsia="仿宋_GB2312" w:hint="eastAsia"/>
          <w:sz w:val="24"/>
        </w:rPr>
        <w:t>35</w:t>
      </w:r>
      <w:r w:rsidR="00150286">
        <w:rPr>
          <w:rFonts w:ascii="仿宋_GB2312" w:eastAsia="仿宋_GB2312" w:hint="eastAsia"/>
          <w:sz w:val="24"/>
        </w:rPr>
        <w:t>项（自由申报部分）和获奖成果10项</w:t>
      </w:r>
      <w:r w:rsidR="00732035">
        <w:rPr>
          <w:rFonts w:ascii="仿宋_GB2312" w:eastAsia="仿宋_GB2312" w:hint="eastAsia"/>
          <w:sz w:val="24"/>
        </w:rPr>
        <w:t>（一等奖3项，二等奖7项）</w:t>
      </w:r>
      <w:r w:rsidR="00150286">
        <w:rPr>
          <w:rFonts w:ascii="仿宋_GB2312" w:eastAsia="仿宋_GB2312" w:hint="eastAsia"/>
          <w:sz w:val="24"/>
        </w:rPr>
        <w:t>。另外，</w:t>
      </w:r>
      <w:proofErr w:type="gramStart"/>
      <w:r w:rsidR="009228D5">
        <w:rPr>
          <w:rFonts w:ascii="仿宋_GB2312" w:eastAsia="仿宋_GB2312" w:hint="eastAsia"/>
          <w:sz w:val="24"/>
        </w:rPr>
        <w:t>根据教指委</w:t>
      </w:r>
      <w:proofErr w:type="gramEnd"/>
      <w:r w:rsidR="009228D5">
        <w:rPr>
          <w:rFonts w:ascii="仿宋_GB2312" w:eastAsia="仿宋_GB2312" w:hint="eastAsia"/>
          <w:sz w:val="24"/>
        </w:rPr>
        <w:t>3月贵阳</w:t>
      </w:r>
      <w:r w:rsidR="00150286">
        <w:rPr>
          <w:rFonts w:ascii="仿宋_GB2312" w:eastAsia="仿宋_GB2312" w:hint="eastAsia"/>
          <w:sz w:val="24"/>
        </w:rPr>
        <w:t>工作</w:t>
      </w:r>
      <w:r w:rsidR="009228D5">
        <w:rPr>
          <w:rFonts w:ascii="仿宋_GB2312" w:eastAsia="仿宋_GB2312" w:hint="eastAsia"/>
          <w:sz w:val="24"/>
        </w:rPr>
        <w:t>会议和5月主任委员会议</w:t>
      </w:r>
      <w:r w:rsidR="00150286">
        <w:rPr>
          <w:rFonts w:ascii="仿宋_GB2312" w:eastAsia="仿宋_GB2312" w:hint="eastAsia"/>
          <w:sz w:val="24"/>
        </w:rPr>
        <w:t>的决定，确定</w:t>
      </w:r>
      <w:r w:rsidR="009228D5">
        <w:rPr>
          <w:rFonts w:ascii="仿宋_GB2312" w:eastAsia="仿宋_GB2312" w:hint="eastAsia"/>
          <w:sz w:val="24"/>
        </w:rPr>
        <w:t>本年度</w:t>
      </w:r>
      <w:r w:rsidR="00732035">
        <w:rPr>
          <w:rFonts w:ascii="仿宋_GB2312" w:eastAsia="仿宋_GB2312" w:hint="eastAsia"/>
          <w:sz w:val="24"/>
        </w:rPr>
        <w:t>核心课程建设交流调研活动准予立项项目22项（</w:t>
      </w:r>
      <w:r w:rsidR="009228D5">
        <w:rPr>
          <w:rFonts w:ascii="仿宋_GB2312" w:eastAsia="仿宋_GB2312" w:hint="eastAsia"/>
          <w:sz w:val="24"/>
        </w:rPr>
        <w:t>核心课程交流调研</w:t>
      </w:r>
      <w:r w:rsidR="00732035">
        <w:rPr>
          <w:rFonts w:ascii="仿宋_GB2312" w:eastAsia="仿宋_GB2312" w:hint="eastAsia"/>
          <w:sz w:val="24"/>
        </w:rPr>
        <w:t>部分）。</w:t>
      </w:r>
    </w:p>
    <w:p w:rsidR="009228D5" w:rsidRDefault="00732035" w:rsidP="00EF1C7B">
      <w:pPr>
        <w:spacing w:line="360" w:lineRule="exact"/>
        <w:ind w:firstLineChars="200" w:firstLine="480"/>
        <w:rPr>
          <w:rFonts w:ascii="仿宋_GB2312" w:eastAsia="仿宋_GB2312"/>
          <w:sz w:val="24"/>
        </w:rPr>
      </w:pPr>
      <w:r>
        <w:rPr>
          <w:rFonts w:ascii="仿宋_GB2312" w:eastAsia="仿宋_GB2312" w:hint="eastAsia"/>
          <w:sz w:val="24"/>
        </w:rPr>
        <w:t>现将全部获准立项项目和获奖成果予以公布</w:t>
      </w:r>
      <w:r w:rsidR="009228D5">
        <w:rPr>
          <w:rFonts w:ascii="仿宋_GB2312" w:eastAsia="仿宋_GB2312" w:hint="eastAsia"/>
          <w:sz w:val="24"/>
        </w:rPr>
        <w:t>（附件1</w:t>
      </w:r>
      <w:r>
        <w:rPr>
          <w:rFonts w:ascii="仿宋_GB2312" w:eastAsia="仿宋_GB2312" w:hint="eastAsia"/>
          <w:sz w:val="24"/>
        </w:rPr>
        <w:t>和</w:t>
      </w:r>
      <w:r w:rsidR="009228D5">
        <w:rPr>
          <w:rFonts w:ascii="仿宋_GB2312" w:eastAsia="仿宋_GB2312" w:hint="eastAsia"/>
          <w:sz w:val="24"/>
        </w:rPr>
        <w:t>附件2）。</w:t>
      </w:r>
      <w:proofErr w:type="gramStart"/>
      <w:r w:rsidR="009228D5">
        <w:rPr>
          <w:rFonts w:ascii="仿宋_GB2312" w:eastAsia="仿宋_GB2312" w:hint="eastAsia"/>
          <w:sz w:val="24"/>
        </w:rPr>
        <w:t>教指委</w:t>
      </w:r>
      <w:proofErr w:type="gramEnd"/>
      <w:r w:rsidR="009228D5">
        <w:rPr>
          <w:rFonts w:ascii="仿宋_GB2312" w:eastAsia="仿宋_GB2312" w:hint="eastAsia"/>
          <w:sz w:val="24"/>
        </w:rPr>
        <w:t>秘书处将</w:t>
      </w:r>
      <w:r w:rsidR="00BF309F">
        <w:rPr>
          <w:rFonts w:ascii="仿宋_GB2312" w:eastAsia="仿宋_GB2312" w:hint="eastAsia"/>
          <w:sz w:val="24"/>
        </w:rPr>
        <w:t>根据</w:t>
      </w:r>
      <w:r w:rsidR="009228D5">
        <w:rPr>
          <w:rFonts w:ascii="仿宋_GB2312" w:eastAsia="仿宋_GB2312" w:hint="eastAsia"/>
          <w:sz w:val="24"/>
        </w:rPr>
        <w:t>评审结果，</w:t>
      </w:r>
      <w:r>
        <w:rPr>
          <w:rFonts w:ascii="仿宋_GB2312" w:eastAsia="仿宋_GB2312" w:hint="eastAsia"/>
          <w:sz w:val="24"/>
        </w:rPr>
        <w:t>寄发</w:t>
      </w:r>
      <w:r w:rsidR="009228D5">
        <w:rPr>
          <w:rFonts w:ascii="仿宋_GB2312" w:eastAsia="仿宋_GB2312" w:hint="eastAsia"/>
          <w:sz w:val="24"/>
        </w:rPr>
        <w:t>所有获准立项项目</w:t>
      </w:r>
      <w:r>
        <w:rPr>
          <w:rFonts w:ascii="仿宋_GB2312" w:eastAsia="仿宋_GB2312" w:hint="eastAsia"/>
          <w:sz w:val="24"/>
        </w:rPr>
        <w:t>的</w:t>
      </w:r>
      <w:r w:rsidR="009228D5">
        <w:rPr>
          <w:rFonts w:ascii="仿宋_GB2312" w:eastAsia="仿宋_GB2312" w:hint="eastAsia"/>
          <w:sz w:val="24"/>
        </w:rPr>
        <w:t>立项通知书，希望各</w:t>
      </w:r>
      <w:r>
        <w:rPr>
          <w:rFonts w:ascii="仿宋_GB2312" w:eastAsia="仿宋_GB2312" w:hint="eastAsia"/>
          <w:sz w:val="24"/>
        </w:rPr>
        <w:t>项目组</w:t>
      </w:r>
      <w:r w:rsidR="009228D5">
        <w:rPr>
          <w:rFonts w:ascii="仿宋_GB2312" w:eastAsia="仿宋_GB2312" w:hint="eastAsia"/>
          <w:sz w:val="24"/>
        </w:rPr>
        <w:t>根据项目申请书认真做好项目研究工作；</w:t>
      </w:r>
      <w:r>
        <w:rPr>
          <w:rFonts w:ascii="仿宋_GB2312" w:eastAsia="仿宋_GB2312" w:hint="eastAsia"/>
          <w:sz w:val="24"/>
        </w:rPr>
        <w:t>寄发</w:t>
      </w:r>
      <w:r w:rsidR="009228D5">
        <w:rPr>
          <w:rFonts w:ascii="仿宋_GB2312" w:eastAsia="仿宋_GB2312" w:hint="eastAsia"/>
          <w:sz w:val="24"/>
        </w:rPr>
        <w:t>所有获奖优秀成果</w:t>
      </w:r>
      <w:r>
        <w:rPr>
          <w:rFonts w:ascii="仿宋_GB2312" w:eastAsia="仿宋_GB2312" w:hint="eastAsia"/>
          <w:sz w:val="24"/>
        </w:rPr>
        <w:t>的</w:t>
      </w:r>
      <w:r w:rsidR="009228D5">
        <w:rPr>
          <w:rFonts w:ascii="仿宋_GB2312" w:eastAsia="仿宋_GB2312" w:hint="eastAsia"/>
          <w:sz w:val="24"/>
        </w:rPr>
        <w:t>获奖证书，</w:t>
      </w:r>
      <w:r>
        <w:rPr>
          <w:rFonts w:ascii="仿宋_GB2312" w:eastAsia="仿宋_GB2312" w:hint="eastAsia"/>
          <w:sz w:val="24"/>
        </w:rPr>
        <w:t>对获奖者</w:t>
      </w:r>
      <w:r w:rsidR="009228D5">
        <w:rPr>
          <w:rFonts w:ascii="仿宋_GB2312" w:eastAsia="仿宋_GB2312" w:hint="eastAsia"/>
          <w:sz w:val="24"/>
        </w:rPr>
        <w:t>予以表彰。</w:t>
      </w:r>
    </w:p>
    <w:p w:rsidR="00CF370C" w:rsidRDefault="00861770" w:rsidP="00732035">
      <w:pPr>
        <w:spacing w:line="360" w:lineRule="exact"/>
        <w:ind w:firstLineChars="200" w:firstLine="480"/>
        <w:rPr>
          <w:rFonts w:ascii="仿宋_GB2312" w:eastAsia="仿宋_GB2312"/>
          <w:sz w:val="24"/>
        </w:rPr>
      </w:pPr>
      <w:r>
        <w:rPr>
          <w:rFonts w:ascii="仿宋_GB2312" w:eastAsia="仿宋_GB2312" w:hint="eastAsia"/>
          <w:sz w:val="24"/>
        </w:rPr>
        <w:t>特此通知</w:t>
      </w:r>
    </w:p>
    <w:p w:rsidR="00A14B86" w:rsidRDefault="00A14B86" w:rsidP="00732035">
      <w:pPr>
        <w:spacing w:line="360" w:lineRule="exact"/>
        <w:ind w:firstLineChars="200" w:firstLine="480"/>
        <w:rPr>
          <w:rFonts w:ascii="宋体" w:hAnsi="宋体"/>
          <w:sz w:val="24"/>
        </w:rPr>
      </w:pPr>
      <w:bookmarkStart w:id="0" w:name="_GoBack"/>
      <w:bookmarkEnd w:id="0"/>
    </w:p>
    <w:p w:rsidR="00217939" w:rsidRDefault="001F2930" w:rsidP="00217939">
      <w:pPr>
        <w:spacing w:line="360" w:lineRule="exact"/>
        <w:jc w:val="right"/>
        <w:rPr>
          <w:rFonts w:ascii="宋体" w:hAnsi="宋体"/>
          <w:sz w:val="24"/>
        </w:rPr>
      </w:pPr>
      <w:r>
        <w:rPr>
          <w:rFonts w:ascii="宋体" w:hAnsi="宋体" w:hint="eastAsia"/>
          <w:sz w:val="24"/>
        </w:rPr>
        <w:t>教育部全国高等学校农业经济管理类教学指导委员会</w:t>
      </w:r>
    </w:p>
    <w:p w:rsidR="00BF309F" w:rsidRDefault="00217939" w:rsidP="00BF309F">
      <w:pPr>
        <w:spacing w:line="360" w:lineRule="exact"/>
        <w:ind w:firstLineChars="1600" w:firstLine="3840"/>
        <w:jc w:val="left"/>
        <w:rPr>
          <w:rFonts w:ascii="宋体" w:hAnsi="宋体"/>
          <w:sz w:val="24"/>
        </w:rPr>
      </w:pPr>
      <w:r>
        <w:rPr>
          <w:rFonts w:ascii="宋体" w:hAnsi="宋体" w:hint="eastAsia"/>
          <w:sz w:val="24"/>
        </w:rPr>
        <w:t>（主任</w:t>
      </w:r>
      <w:r w:rsidR="00BF309F">
        <w:rPr>
          <w:rFonts w:ascii="宋体" w:hAnsi="宋体" w:hint="eastAsia"/>
          <w:sz w:val="24"/>
        </w:rPr>
        <w:t>委员</w:t>
      </w:r>
      <w:r>
        <w:rPr>
          <w:rFonts w:ascii="宋体" w:hAnsi="宋体" w:hint="eastAsia"/>
          <w:sz w:val="24"/>
        </w:rPr>
        <w:t>所在单位代章）</w:t>
      </w:r>
    </w:p>
    <w:p w:rsidR="00A14B86" w:rsidRDefault="00A14B86" w:rsidP="00BF309F">
      <w:pPr>
        <w:spacing w:line="360" w:lineRule="exact"/>
        <w:ind w:firstLineChars="1600" w:firstLine="3840"/>
        <w:jc w:val="left"/>
        <w:rPr>
          <w:rFonts w:ascii="宋体" w:hAnsi="宋体"/>
          <w:sz w:val="24"/>
        </w:rPr>
      </w:pPr>
    </w:p>
    <w:p w:rsidR="00BF309F" w:rsidRPr="000E70B1" w:rsidRDefault="00BF309F" w:rsidP="00BF309F">
      <w:pPr>
        <w:spacing w:line="360" w:lineRule="exact"/>
        <w:ind w:firstLineChars="2450" w:firstLine="5880"/>
        <w:jc w:val="left"/>
        <w:rPr>
          <w:rFonts w:ascii="宋体" w:hAnsi="宋体"/>
          <w:sz w:val="24"/>
        </w:rPr>
      </w:pPr>
      <w:r>
        <w:rPr>
          <w:rFonts w:ascii="宋体" w:hAnsi="宋体"/>
          <w:sz w:val="24"/>
        </w:rPr>
        <w:t>201</w:t>
      </w:r>
      <w:r>
        <w:rPr>
          <w:rFonts w:ascii="宋体" w:hAnsi="宋体" w:hint="eastAsia"/>
          <w:sz w:val="24"/>
        </w:rPr>
        <w:t>5</w:t>
      </w:r>
      <w:r>
        <w:rPr>
          <w:rFonts w:ascii="宋体" w:hAnsi="宋体"/>
          <w:sz w:val="24"/>
        </w:rPr>
        <w:t>年</w:t>
      </w:r>
      <w:r>
        <w:rPr>
          <w:rFonts w:ascii="宋体" w:hAnsi="宋体" w:hint="eastAsia"/>
          <w:sz w:val="24"/>
        </w:rPr>
        <w:t>7</w:t>
      </w:r>
      <w:r>
        <w:rPr>
          <w:rFonts w:ascii="宋体" w:hAnsi="宋体"/>
          <w:sz w:val="24"/>
        </w:rPr>
        <w:t>月</w:t>
      </w:r>
      <w:r>
        <w:rPr>
          <w:rFonts w:ascii="宋体" w:hAnsi="宋体" w:hint="eastAsia"/>
          <w:sz w:val="24"/>
        </w:rPr>
        <w:t>20</w:t>
      </w:r>
      <w:r>
        <w:rPr>
          <w:rFonts w:ascii="宋体" w:hAnsi="宋体"/>
          <w:sz w:val="24"/>
        </w:rPr>
        <w:t>日</w:t>
      </w:r>
    </w:p>
    <w:p w:rsidR="00217939" w:rsidRDefault="00217939" w:rsidP="00217939">
      <w:pPr>
        <w:spacing w:line="360" w:lineRule="exact"/>
        <w:ind w:right="480" w:firstLineChars="2100" w:firstLine="5040"/>
        <w:jc w:val="left"/>
        <w:rPr>
          <w:rFonts w:ascii="宋体" w:hAnsi="宋体"/>
          <w:sz w:val="24"/>
        </w:rPr>
      </w:pPr>
    </w:p>
    <w:p w:rsidR="00BF309F" w:rsidRDefault="00BF309F" w:rsidP="00BF309F">
      <w:pPr>
        <w:spacing w:line="360" w:lineRule="exact"/>
        <w:ind w:firstLineChars="200" w:firstLine="480"/>
        <w:rPr>
          <w:rFonts w:ascii="仿宋_GB2312" w:eastAsia="仿宋_GB2312"/>
          <w:sz w:val="24"/>
        </w:rPr>
      </w:pPr>
      <w:r>
        <w:rPr>
          <w:rFonts w:ascii="仿宋_GB2312" w:eastAsia="仿宋_GB2312" w:hint="eastAsia"/>
          <w:sz w:val="24"/>
        </w:rPr>
        <w:t>附件1：2015年度“全国农经本科教学改革与质量建设研究”准予立项项目</w:t>
      </w:r>
    </w:p>
    <w:p w:rsidR="00BF309F" w:rsidRDefault="00BF309F" w:rsidP="00BF309F">
      <w:pPr>
        <w:spacing w:line="360" w:lineRule="exact"/>
        <w:ind w:firstLineChars="200" w:firstLine="480"/>
        <w:rPr>
          <w:rFonts w:ascii="宋体" w:hAnsi="宋体"/>
          <w:sz w:val="24"/>
        </w:rPr>
      </w:pPr>
      <w:r>
        <w:rPr>
          <w:rFonts w:ascii="仿宋_GB2312" w:eastAsia="仿宋_GB2312" w:hint="eastAsia"/>
          <w:sz w:val="24"/>
        </w:rPr>
        <w:t>附近2：2015年度“全国农经本科教学改革与质量建设研究”获奖成果</w:t>
      </w:r>
    </w:p>
    <w:p w:rsidR="00217939" w:rsidRDefault="00217939" w:rsidP="00217939">
      <w:pPr>
        <w:spacing w:line="360" w:lineRule="exact"/>
        <w:ind w:right="480" w:firstLineChars="2100" w:firstLine="5040"/>
        <w:jc w:val="left"/>
        <w:rPr>
          <w:rFonts w:ascii="宋体" w:hAnsi="宋体"/>
          <w:sz w:val="24"/>
        </w:rPr>
      </w:pPr>
    </w:p>
    <w:p w:rsidR="001F2930" w:rsidRPr="00515212" w:rsidRDefault="001F2930" w:rsidP="001F2930">
      <w:pPr>
        <w:spacing w:line="300" w:lineRule="auto"/>
        <w:rPr>
          <w:sz w:val="24"/>
        </w:rPr>
      </w:pPr>
      <w:r w:rsidRPr="00515212">
        <w:rPr>
          <w:rFonts w:eastAsia="黑体" w:hint="eastAsia"/>
          <w:sz w:val="24"/>
        </w:rPr>
        <w:t>主题词：</w:t>
      </w:r>
      <w:r w:rsidR="00BF309F">
        <w:rPr>
          <w:rFonts w:eastAsia="黑体" w:hint="eastAsia"/>
          <w:sz w:val="24"/>
        </w:rPr>
        <w:t>教改项目</w:t>
      </w:r>
      <w:r w:rsidR="00BF309F">
        <w:rPr>
          <w:rFonts w:eastAsia="黑体" w:hint="eastAsia"/>
          <w:sz w:val="24"/>
        </w:rPr>
        <w:t xml:space="preserve"> </w:t>
      </w:r>
      <w:r w:rsidR="00BF309F">
        <w:rPr>
          <w:rFonts w:eastAsia="黑体" w:hint="eastAsia"/>
          <w:sz w:val="24"/>
        </w:rPr>
        <w:t>获奖成果</w:t>
      </w:r>
      <w:r w:rsidR="00BF309F">
        <w:rPr>
          <w:rFonts w:eastAsia="黑体" w:hint="eastAsia"/>
          <w:sz w:val="24"/>
        </w:rPr>
        <w:t xml:space="preserve"> </w:t>
      </w:r>
      <w:r w:rsidR="00A14B86">
        <w:rPr>
          <w:rFonts w:eastAsia="黑体" w:hint="eastAsia"/>
          <w:sz w:val="24"/>
        </w:rPr>
        <w:t>评审</w:t>
      </w:r>
      <w:r w:rsidR="00BF309F">
        <w:rPr>
          <w:rFonts w:eastAsia="黑体" w:hint="eastAsia"/>
          <w:sz w:val="24"/>
        </w:rPr>
        <w:t>结果</w:t>
      </w:r>
      <w:r w:rsidR="00217939">
        <w:rPr>
          <w:rFonts w:eastAsia="黑体" w:hint="eastAsia"/>
          <w:sz w:val="24"/>
        </w:rPr>
        <w:t xml:space="preserve"> </w:t>
      </w:r>
      <w:r>
        <w:rPr>
          <w:rFonts w:eastAsia="黑体" w:hint="eastAsia"/>
          <w:sz w:val="24"/>
        </w:rPr>
        <w:t>通知</w:t>
      </w:r>
    </w:p>
    <w:p w:rsidR="001F2930" w:rsidRDefault="00CE5A1A" w:rsidP="001F2930">
      <w:pPr>
        <w:spacing w:line="300" w:lineRule="auto"/>
        <w:rPr>
          <w:sz w:val="24"/>
        </w:rPr>
      </w:pPr>
      <w:r w:rsidRPr="00CE5A1A">
        <w:rPr>
          <w:rFonts w:ascii="宋体" w:hAnsi="宋体" w:cs="宋体"/>
          <w:bCs/>
          <w:noProof/>
          <w:kern w:val="0"/>
          <w:sz w:val="24"/>
        </w:rPr>
        <w:pict>
          <v:line id="_x0000_s1029" style="position:absolute;left:0;text-align:left;z-index:251658752" from="0,3pt" to="450pt,3pt" strokeweight="1pt"/>
        </w:pict>
      </w:r>
      <w:r w:rsidR="001F2930">
        <w:rPr>
          <w:rFonts w:hint="eastAsia"/>
          <w:sz w:val="24"/>
        </w:rPr>
        <w:t>发：各</w:t>
      </w:r>
      <w:r w:rsidR="00BF309F">
        <w:rPr>
          <w:rFonts w:hint="eastAsia"/>
          <w:sz w:val="24"/>
        </w:rPr>
        <w:t>有关高校教务处、各高校有关学院（系）、</w:t>
      </w:r>
      <w:proofErr w:type="gramStart"/>
      <w:r w:rsidR="00BF309F">
        <w:rPr>
          <w:rFonts w:hint="eastAsia"/>
          <w:sz w:val="24"/>
        </w:rPr>
        <w:t>各位教指委</w:t>
      </w:r>
      <w:proofErr w:type="gramEnd"/>
      <w:r w:rsidR="00BF309F">
        <w:rPr>
          <w:rFonts w:hint="eastAsia"/>
          <w:sz w:val="24"/>
        </w:rPr>
        <w:t>成员</w:t>
      </w:r>
    </w:p>
    <w:p w:rsidR="001F2930" w:rsidRDefault="00CE5A1A" w:rsidP="001F2930">
      <w:pPr>
        <w:spacing w:line="300" w:lineRule="auto"/>
        <w:rPr>
          <w:rFonts w:ascii="宋体" w:hAnsi="宋体" w:cs="宋体"/>
          <w:bCs/>
          <w:kern w:val="0"/>
          <w:sz w:val="24"/>
        </w:rPr>
      </w:pPr>
      <w:r>
        <w:rPr>
          <w:rFonts w:ascii="宋体" w:hAnsi="宋体" w:cs="宋体"/>
          <w:bCs/>
          <w:noProof/>
          <w:kern w:val="0"/>
          <w:sz w:val="24"/>
        </w:rPr>
        <w:pict>
          <v:line id="_x0000_s1031" style="position:absolute;left:0;text-align:left;z-index:251659776" from="0,21pt" to="450pt,21pt" strokeweight="1pt"/>
        </w:pict>
      </w:r>
      <w:r>
        <w:rPr>
          <w:rFonts w:ascii="宋体" w:hAnsi="宋体" w:cs="宋体"/>
          <w:bCs/>
          <w:noProof/>
          <w:kern w:val="0"/>
          <w:sz w:val="24"/>
        </w:rPr>
        <w:pict>
          <v:line id="_x0000_s1027" style="position:absolute;left:0;text-align:left;z-index:251656704" from="0,3pt" to="450pt,3pt" strokeweight="1pt"/>
        </w:pict>
      </w:r>
      <w:r w:rsidR="001F2930">
        <w:rPr>
          <w:rFonts w:hint="eastAsia"/>
          <w:sz w:val="24"/>
        </w:rPr>
        <w:t>农业经济管理类</w:t>
      </w:r>
      <w:r w:rsidR="001F2930" w:rsidRPr="00712CD9">
        <w:rPr>
          <w:rFonts w:ascii="宋体" w:hAnsi="宋体" w:cs="宋体" w:hint="eastAsia"/>
          <w:bCs/>
          <w:kern w:val="0"/>
          <w:sz w:val="24"/>
        </w:rPr>
        <w:t xml:space="preserve">教学指导委员会               </w:t>
      </w:r>
      <w:r w:rsidR="001F2930">
        <w:rPr>
          <w:rFonts w:ascii="宋体" w:hAnsi="宋体" w:cs="宋体" w:hint="eastAsia"/>
          <w:bCs/>
          <w:kern w:val="0"/>
          <w:sz w:val="24"/>
        </w:rPr>
        <w:t xml:space="preserve">            </w:t>
      </w:r>
      <w:r w:rsidR="001F2930" w:rsidRPr="00712CD9">
        <w:rPr>
          <w:rFonts w:ascii="宋体" w:hAnsi="宋体" w:cs="宋体" w:hint="eastAsia"/>
          <w:bCs/>
          <w:kern w:val="0"/>
          <w:sz w:val="24"/>
        </w:rPr>
        <w:t>20</w:t>
      </w:r>
      <w:r w:rsidR="001F2930">
        <w:rPr>
          <w:rFonts w:ascii="宋体" w:hAnsi="宋体" w:cs="宋体" w:hint="eastAsia"/>
          <w:bCs/>
          <w:kern w:val="0"/>
          <w:sz w:val="24"/>
        </w:rPr>
        <w:t>1</w:t>
      </w:r>
      <w:r w:rsidR="007B48B2">
        <w:rPr>
          <w:rFonts w:ascii="宋体" w:hAnsi="宋体" w:cs="宋体" w:hint="eastAsia"/>
          <w:bCs/>
          <w:kern w:val="0"/>
          <w:sz w:val="24"/>
        </w:rPr>
        <w:t>5</w:t>
      </w:r>
      <w:r w:rsidR="001F2930" w:rsidRPr="00712CD9">
        <w:rPr>
          <w:rFonts w:ascii="宋体" w:hAnsi="宋体" w:cs="宋体" w:hint="eastAsia"/>
          <w:bCs/>
          <w:kern w:val="0"/>
          <w:sz w:val="24"/>
        </w:rPr>
        <w:t>年</w:t>
      </w:r>
      <w:r w:rsidR="00BF309F">
        <w:rPr>
          <w:rFonts w:ascii="宋体" w:hAnsi="宋体" w:cs="宋体" w:hint="eastAsia"/>
          <w:bCs/>
          <w:kern w:val="0"/>
          <w:sz w:val="24"/>
        </w:rPr>
        <w:t>7</w:t>
      </w:r>
      <w:r w:rsidR="001F2930" w:rsidRPr="00712CD9">
        <w:rPr>
          <w:rFonts w:ascii="宋体" w:hAnsi="宋体" w:cs="宋体" w:hint="eastAsia"/>
          <w:bCs/>
          <w:kern w:val="0"/>
          <w:sz w:val="24"/>
        </w:rPr>
        <w:t>月</w:t>
      </w:r>
      <w:r w:rsidR="00217939">
        <w:rPr>
          <w:rFonts w:ascii="宋体" w:hAnsi="宋体" w:cs="宋体" w:hint="eastAsia"/>
          <w:bCs/>
          <w:kern w:val="0"/>
          <w:sz w:val="24"/>
        </w:rPr>
        <w:t>2</w:t>
      </w:r>
      <w:r w:rsidR="007B48B2">
        <w:rPr>
          <w:rFonts w:ascii="宋体" w:hAnsi="宋体" w:cs="宋体" w:hint="eastAsia"/>
          <w:bCs/>
          <w:kern w:val="0"/>
          <w:sz w:val="24"/>
        </w:rPr>
        <w:t>0</w:t>
      </w:r>
      <w:r w:rsidR="001F2930" w:rsidRPr="00712CD9">
        <w:rPr>
          <w:rFonts w:ascii="宋体" w:hAnsi="宋体" w:cs="宋体" w:hint="eastAsia"/>
          <w:bCs/>
          <w:kern w:val="0"/>
          <w:sz w:val="24"/>
        </w:rPr>
        <w:t>日印发</w:t>
      </w:r>
    </w:p>
    <w:p w:rsidR="00BF309F" w:rsidRDefault="00BF309F" w:rsidP="00BF309F">
      <w:pPr>
        <w:jc w:val="left"/>
        <w:rPr>
          <w:b/>
          <w:sz w:val="24"/>
        </w:rPr>
      </w:pPr>
      <w:r>
        <w:rPr>
          <w:rFonts w:hint="eastAsia"/>
          <w:b/>
          <w:sz w:val="24"/>
        </w:rPr>
        <w:lastRenderedPageBreak/>
        <w:t>附件</w:t>
      </w:r>
      <w:r>
        <w:rPr>
          <w:rFonts w:hint="eastAsia"/>
          <w:b/>
          <w:sz w:val="24"/>
        </w:rPr>
        <w:t>1</w:t>
      </w:r>
      <w:r>
        <w:rPr>
          <w:rFonts w:hint="eastAsia"/>
          <w:b/>
          <w:sz w:val="24"/>
        </w:rPr>
        <w:t>：</w:t>
      </w:r>
    </w:p>
    <w:p w:rsidR="00BF309F" w:rsidRDefault="00BF309F" w:rsidP="00A27410">
      <w:pPr>
        <w:spacing w:beforeLines="50" w:afterLines="50"/>
        <w:jc w:val="center"/>
        <w:rPr>
          <w:b/>
          <w:sz w:val="24"/>
        </w:rPr>
      </w:pPr>
      <w:bookmarkStart w:id="1" w:name="OLE_LINK7"/>
      <w:bookmarkStart w:id="2" w:name="OLE_LINK8"/>
      <w:r w:rsidRPr="00566695">
        <w:rPr>
          <w:rFonts w:hint="eastAsia"/>
          <w:b/>
          <w:sz w:val="24"/>
        </w:rPr>
        <w:t>2015</w:t>
      </w:r>
      <w:r w:rsidRPr="00566695">
        <w:rPr>
          <w:rFonts w:hint="eastAsia"/>
          <w:b/>
          <w:sz w:val="24"/>
        </w:rPr>
        <w:t>年度“全国高校农业经济管理类本科教学改革</w:t>
      </w:r>
    </w:p>
    <w:p w:rsidR="00BF309F" w:rsidRPr="00566695" w:rsidRDefault="00BF309F" w:rsidP="00A27410">
      <w:pPr>
        <w:spacing w:beforeLines="50" w:afterLines="50"/>
        <w:jc w:val="center"/>
        <w:rPr>
          <w:b/>
          <w:sz w:val="24"/>
        </w:rPr>
      </w:pPr>
      <w:r w:rsidRPr="00566695">
        <w:rPr>
          <w:rFonts w:hint="eastAsia"/>
          <w:b/>
          <w:sz w:val="24"/>
        </w:rPr>
        <w:t>与质量建设研究项目</w:t>
      </w:r>
      <w:proofErr w:type="gramStart"/>
      <w:r w:rsidRPr="00566695">
        <w:rPr>
          <w:rFonts w:hint="eastAsia"/>
          <w:b/>
          <w:sz w:val="24"/>
        </w:rPr>
        <w:t>”</w:t>
      </w:r>
      <w:proofErr w:type="gramEnd"/>
      <w:r w:rsidRPr="00566695">
        <w:rPr>
          <w:rFonts w:hint="eastAsia"/>
          <w:b/>
          <w:sz w:val="24"/>
        </w:rPr>
        <w:t>获准立项项目</w:t>
      </w:r>
      <w:bookmarkEnd w:id="1"/>
      <w:bookmarkEnd w:id="2"/>
      <w:r>
        <w:rPr>
          <w:rFonts w:hint="eastAsia"/>
          <w:b/>
          <w:sz w:val="24"/>
        </w:rPr>
        <w:t>（共</w:t>
      </w:r>
      <w:r>
        <w:rPr>
          <w:rFonts w:hint="eastAsia"/>
          <w:b/>
          <w:sz w:val="24"/>
        </w:rPr>
        <w:t>35</w:t>
      </w:r>
      <w:r>
        <w:rPr>
          <w:rFonts w:hint="eastAsia"/>
          <w:b/>
          <w:sz w:val="24"/>
        </w:rPr>
        <w:t>项）</w:t>
      </w:r>
    </w:p>
    <w:tbl>
      <w:tblPr>
        <w:tblStyle w:val="ac"/>
        <w:tblW w:w="8415" w:type="dxa"/>
        <w:jc w:val="center"/>
        <w:tblInd w:w="888" w:type="dxa"/>
        <w:tblLook w:val="04A0"/>
      </w:tblPr>
      <w:tblGrid>
        <w:gridCol w:w="580"/>
        <w:gridCol w:w="1914"/>
        <w:gridCol w:w="1007"/>
        <w:gridCol w:w="3839"/>
        <w:gridCol w:w="1075"/>
      </w:tblGrid>
      <w:tr w:rsidR="00BF309F" w:rsidRPr="006E5492" w:rsidTr="00B47E54">
        <w:trPr>
          <w:jc w:val="center"/>
        </w:trPr>
        <w:tc>
          <w:tcPr>
            <w:tcW w:w="580" w:type="dxa"/>
            <w:vAlign w:val="center"/>
          </w:tcPr>
          <w:p w:rsidR="00BF309F" w:rsidRPr="006E5492" w:rsidRDefault="00BF309F" w:rsidP="00B47E54">
            <w:pPr>
              <w:jc w:val="center"/>
              <w:rPr>
                <w:b/>
              </w:rPr>
            </w:pPr>
            <w:r w:rsidRPr="006E5492">
              <w:rPr>
                <w:rFonts w:hint="eastAsia"/>
                <w:b/>
              </w:rPr>
              <w:t>编号</w:t>
            </w:r>
          </w:p>
        </w:tc>
        <w:tc>
          <w:tcPr>
            <w:tcW w:w="1914" w:type="dxa"/>
            <w:vAlign w:val="center"/>
          </w:tcPr>
          <w:p w:rsidR="00BF309F" w:rsidRDefault="00BF309F" w:rsidP="00B47E54">
            <w:pPr>
              <w:jc w:val="center"/>
              <w:rPr>
                <w:b/>
              </w:rPr>
            </w:pPr>
            <w:r>
              <w:rPr>
                <w:rFonts w:hint="eastAsia"/>
                <w:b/>
              </w:rPr>
              <w:t>申报单位</w:t>
            </w:r>
          </w:p>
        </w:tc>
        <w:tc>
          <w:tcPr>
            <w:tcW w:w="1007" w:type="dxa"/>
            <w:vAlign w:val="center"/>
          </w:tcPr>
          <w:p w:rsidR="00BF309F" w:rsidRDefault="00BF309F" w:rsidP="00B47E54">
            <w:pPr>
              <w:jc w:val="center"/>
              <w:rPr>
                <w:b/>
              </w:rPr>
            </w:pPr>
            <w:r>
              <w:rPr>
                <w:rFonts w:hint="eastAsia"/>
                <w:b/>
              </w:rPr>
              <w:t>负责人</w:t>
            </w:r>
          </w:p>
        </w:tc>
        <w:tc>
          <w:tcPr>
            <w:tcW w:w="3839" w:type="dxa"/>
            <w:vAlign w:val="center"/>
          </w:tcPr>
          <w:p w:rsidR="00BF309F" w:rsidRPr="006E5492" w:rsidRDefault="00BF309F" w:rsidP="00B47E54">
            <w:pPr>
              <w:jc w:val="center"/>
              <w:rPr>
                <w:b/>
              </w:rPr>
            </w:pPr>
            <w:r>
              <w:rPr>
                <w:rFonts w:hint="eastAsia"/>
                <w:b/>
              </w:rPr>
              <w:t>项目</w:t>
            </w:r>
            <w:r w:rsidRPr="006E5492">
              <w:rPr>
                <w:rFonts w:hint="eastAsia"/>
                <w:b/>
              </w:rPr>
              <w:t>名称</w:t>
            </w:r>
          </w:p>
        </w:tc>
        <w:tc>
          <w:tcPr>
            <w:tcW w:w="1075" w:type="dxa"/>
            <w:vAlign w:val="center"/>
          </w:tcPr>
          <w:p w:rsidR="00BF309F" w:rsidRPr="006E5492" w:rsidRDefault="00BF309F" w:rsidP="00B47E54">
            <w:pPr>
              <w:jc w:val="center"/>
              <w:rPr>
                <w:b/>
              </w:rPr>
            </w:pPr>
            <w:r>
              <w:rPr>
                <w:rFonts w:hint="eastAsia"/>
                <w:b/>
              </w:rPr>
              <w:t>项目批准号</w:t>
            </w:r>
          </w:p>
        </w:tc>
      </w:tr>
      <w:tr w:rsidR="00BF309F" w:rsidTr="00B47E54">
        <w:trPr>
          <w:trHeight w:val="214"/>
          <w:jc w:val="center"/>
        </w:trPr>
        <w:tc>
          <w:tcPr>
            <w:tcW w:w="7340" w:type="dxa"/>
            <w:gridSpan w:val="4"/>
            <w:vAlign w:val="center"/>
          </w:tcPr>
          <w:p w:rsidR="00BF309F" w:rsidRPr="00E7406D" w:rsidRDefault="00BF309F" w:rsidP="00B47E54">
            <w:pPr>
              <w:rPr>
                <w:b/>
              </w:rPr>
            </w:pPr>
            <w:r w:rsidRPr="00E7406D">
              <w:rPr>
                <w:rFonts w:hint="eastAsia"/>
                <w:b/>
              </w:rPr>
              <w:t>I</w:t>
            </w:r>
            <w:r w:rsidRPr="00E7406D">
              <w:rPr>
                <w:rFonts w:hint="eastAsia"/>
                <w:b/>
              </w:rPr>
              <w:t>、核心课程交流调研部分</w:t>
            </w:r>
          </w:p>
        </w:tc>
        <w:tc>
          <w:tcPr>
            <w:tcW w:w="1075" w:type="dxa"/>
            <w:vAlign w:val="center"/>
          </w:tcPr>
          <w:p w:rsidR="00BF309F" w:rsidRDefault="00BF309F" w:rsidP="00B47E54"/>
        </w:tc>
      </w:tr>
      <w:tr w:rsidR="00BF309F" w:rsidTr="00B47E54">
        <w:trPr>
          <w:trHeight w:val="214"/>
          <w:jc w:val="center"/>
        </w:trPr>
        <w:tc>
          <w:tcPr>
            <w:tcW w:w="580" w:type="dxa"/>
            <w:vAlign w:val="center"/>
          </w:tcPr>
          <w:p w:rsidR="00BF309F" w:rsidRDefault="00BF309F" w:rsidP="00B47E54">
            <w:pPr>
              <w:jc w:val="center"/>
            </w:pPr>
            <w:r>
              <w:rPr>
                <w:rFonts w:hint="eastAsia"/>
              </w:rPr>
              <w:t>1</w:t>
            </w:r>
          </w:p>
        </w:tc>
        <w:tc>
          <w:tcPr>
            <w:tcW w:w="1914" w:type="dxa"/>
            <w:vAlign w:val="center"/>
          </w:tcPr>
          <w:p w:rsidR="00BF309F" w:rsidRDefault="00BF309F" w:rsidP="00B47E54">
            <w:r>
              <w:rPr>
                <w:rFonts w:hint="eastAsia"/>
              </w:rPr>
              <w:t>华中农业大学</w:t>
            </w:r>
          </w:p>
        </w:tc>
        <w:tc>
          <w:tcPr>
            <w:tcW w:w="1007" w:type="dxa"/>
            <w:vAlign w:val="center"/>
          </w:tcPr>
          <w:p w:rsidR="00BF309F" w:rsidRDefault="00BF309F" w:rsidP="00B47E54">
            <w:r>
              <w:rPr>
                <w:rFonts w:hint="eastAsia"/>
              </w:rPr>
              <w:t>李崇光</w:t>
            </w:r>
          </w:p>
        </w:tc>
        <w:tc>
          <w:tcPr>
            <w:tcW w:w="3839" w:type="dxa"/>
            <w:vAlign w:val="center"/>
          </w:tcPr>
          <w:p w:rsidR="00BF309F" w:rsidRDefault="00BF309F" w:rsidP="00B47E54">
            <w:r>
              <w:rPr>
                <w:rFonts w:hint="eastAsia"/>
              </w:rPr>
              <w:t>华东、华中片“农业经济学”课程建设交流调研</w:t>
            </w:r>
          </w:p>
        </w:tc>
        <w:tc>
          <w:tcPr>
            <w:tcW w:w="1075" w:type="dxa"/>
            <w:vAlign w:val="center"/>
          </w:tcPr>
          <w:p w:rsidR="00BF309F" w:rsidRDefault="00BF309F" w:rsidP="00B47E54">
            <w:r>
              <w:rPr>
                <w:rFonts w:hint="eastAsia"/>
              </w:rPr>
              <w:t>NJX1501</w:t>
            </w:r>
          </w:p>
        </w:tc>
      </w:tr>
      <w:tr w:rsidR="00BF309F" w:rsidTr="00B47E54">
        <w:trPr>
          <w:trHeight w:val="421"/>
          <w:jc w:val="center"/>
        </w:trPr>
        <w:tc>
          <w:tcPr>
            <w:tcW w:w="580" w:type="dxa"/>
            <w:vAlign w:val="center"/>
          </w:tcPr>
          <w:p w:rsidR="00BF309F" w:rsidRDefault="00BF309F" w:rsidP="00B47E54">
            <w:pPr>
              <w:jc w:val="center"/>
            </w:pPr>
            <w:r>
              <w:rPr>
                <w:rFonts w:hint="eastAsia"/>
              </w:rPr>
              <w:t>2</w:t>
            </w:r>
          </w:p>
        </w:tc>
        <w:tc>
          <w:tcPr>
            <w:tcW w:w="1914" w:type="dxa"/>
            <w:vAlign w:val="center"/>
          </w:tcPr>
          <w:p w:rsidR="00BF309F" w:rsidRDefault="00BF309F" w:rsidP="00B47E54">
            <w:r>
              <w:rPr>
                <w:rFonts w:hint="eastAsia"/>
              </w:rPr>
              <w:t>四川农业大学</w:t>
            </w:r>
          </w:p>
        </w:tc>
        <w:tc>
          <w:tcPr>
            <w:tcW w:w="1007" w:type="dxa"/>
            <w:vAlign w:val="center"/>
          </w:tcPr>
          <w:p w:rsidR="00BF309F" w:rsidRDefault="00BF309F" w:rsidP="00B47E54">
            <w:proofErr w:type="gramStart"/>
            <w:r>
              <w:rPr>
                <w:rFonts w:hint="eastAsia"/>
              </w:rPr>
              <w:t>付新红</w:t>
            </w:r>
            <w:proofErr w:type="gramEnd"/>
          </w:p>
        </w:tc>
        <w:tc>
          <w:tcPr>
            <w:tcW w:w="3839" w:type="dxa"/>
            <w:vAlign w:val="center"/>
          </w:tcPr>
          <w:p w:rsidR="00BF309F" w:rsidRDefault="00BF309F" w:rsidP="00B47E54">
            <w:r>
              <w:rPr>
                <w:rFonts w:hint="eastAsia"/>
              </w:rPr>
              <w:t>西南、华南片“农业经济学”课程建设交流调研</w:t>
            </w:r>
          </w:p>
        </w:tc>
        <w:tc>
          <w:tcPr>
            <w:tcW w:w="1075" w:type="dxa"/>
            <w:vAlign w:val="center"/>
          </w:tcPr>
          <w:p w:rsidR="00BF309F" w:rsidRDefault="00BF309F" w:rsidP="00B47E54">
            <w:r>
              <w:rPr>
                <w:rFonts w:hint="eastAsia"/>
              </w:rPr>
              <w:t>NJX1502</w:t>
            </w:r>
          </w:p>
        </w:tc>
      </w:tr>
      <w:tr w:rsidR="00BF309F" w:rsidTr="00B47E54">
        <w:trPr>
          <w:trHeight w:val="506"/>
          <w:jc w:val="center"/>
        </w:trPr>
        <w:tc>
          <w:tcPr>
            <w:tcW w:w="580" w:type="dxa"/>
            <w:vAlign w:val="center"/>
          </w:tcPr>
          <w:p w:rsidR="00BF309F" w:rsidRDefault="00BF309F" w:rsidP="00B47E54">
            <w:pPr>
              <w:jc w:val="center"/>
            </w:pPr>
            <w:r>
              <w:rPr>
                <w:rFonts w:hint="eastAsia"/>
              </w:rPr>
              <w:t>3</w:t>
            </w:r>
          </w:p>
        </w:tc>
        <w:tc>
          <w:tcPr>
            <w:tcW w:w="1914" w:type="dxa"/>
            <w:vAlign w:val="center"/>
          </w:tcPr>
          <w:p w:rsidR="00BF309F" w:rsidRDefault="00BF309F" w:rsidP="00B47E54">
            <w:r>
              <w:rPr>
                <w:rFonts w:hint="eastAsia"/>
              </w:rPr>
              <w:t>中国农业大学</w:t>
            </w:r>
          </w:p>
        </w:tc>
        <w:tc>
          <w:tcPr>
            <w:tcW w:w="1007" w:type="dxa"/>
            <w:vAlign w:val="center"/>
          </w:tcPr>
          <w:p w:rsidR="00BF309F" w:rsidRDefault="00BF309F" w:rsidP="00B47E54">
            <w:r>
              <w:rPr>
                <w:rFonts w:hint="eastAsia"/>
              </w:rPr>
              <w:t>李军</w:t>
            </w:r>
          </w:p>
        </w:tc>
        <w:tc>
          <w:tcPr>
            <w:tcW w:w="3839" w:type="dxa"/>
            <w:vAlign w:val="center"/>
          </w:tcPr>
          <w:p w:rsidR="00BF309F" w:rsidRDefault="00BF309F" w:rsidP="00B47E54">
            <w:r>
              <w:rPr>
                <w:rFonts w:hint="eastAsia"/>
              </w:rPr>
              <w:t>东北、华北和西北片“农业经济学”课程建设交流调研</w:t>
            </w:r>
          </w:p>
        </w:tc>
        <w:tc>
          <w:tcPr>
            <w:tcW w:w="1075" w:type="dxa"/>
            <w:vAlign w:val="center"/>
          </w:tcPr>
          <w:p w:rsidR="00BF309F" w:rsidRDefault="00BF309F" w:rsidP="00B47E54">
            <w:r>
              <w:rPr>
                <w:rFonts w:hint="eastAsia"/>
              </w:rPr>
              <w:t>NJX1503</w:t>
            </w:r>
          </w:p>
        </w:tc>
      </w:tr>
      <w:tr w:rsidR="00BF309F" w:rsidTr="00B47E54">
        <w:trPr>
          <w:trHeight w:val="308"/>
          <w:jc w:val="center"/>
        </w:trPr>
        <w:tc>
          <w:tcPr>
            <w:tcW w:w="580" w:type="dxa"/>
            <w:vAlign w:val="center"/>
          </w:tcPr>
          <w:p w:rsidR="00BF309F" w:rsidRDefault="00BF309F" w:rsidP="00B47E54">
            <w:pPr>
              <w:jc w:val="center"/>
            </w:pPr>
            <w:r>
              <w:rPr>
                <w:rFonts w:hint="eastAsia"/>
              </w:rPr>
              <w:t>4</w:t>
            </w:r>
          </w:p>
        </w:tc>
        <w:tc>
          <w:tcPr>
            <w:tcW w:w="1914" w:type="dxa"/>
            <w:vAlign w:val="center"/>
          </w:tcPr>
          <w:p w:rsidR="00BF309F" w:rsidRDefault="00BF309F" w:rsidP="00B47E54">
            <w:r>
              <w:rPr>
                <w:rFonts w:hint="eastAsia"/>
              </w:rPr>
              <w:t>浙江大学</w:t>
            </w:r>
          </w:p>
        </w:tc>
        <w:tc>
          <w:tcPr>
            <w:tcW w:w="1007" w:type="dxa"/>
            <w:vAlign w:val="center"/>
          </w:tcPr>
          <w:p w:rsidR="00BF309F" w:rsidRDefault="00BF309F" w:rsidP="00B47E54">
            <w:r>
              <w:rPr>
                <w:rFonts w:hint="eastAsia"/>
              </w:rPr>
              <w:t>卫龙宝</w:t>
            </w:r>
          </w:p>
        </w:tc>
        <w:tc>
          <w:tcPr>
            <w:tcW w:w="3839" w:type="dxa"/>
            <w:vAlign w:val="center"/>
          </w:tcPr>
          <w:p w:rsidR="00BF309F" w:rsidRDefault="00BF309F" w:rsidP="00B47E54">
            <w:r>
              <w:rPr>
                <w:rFonts w:hint="eastAsia"/>
              </w:rPr>
              <w:t>“农业政策学”课程建设交流调研</w:t>
            </w:r>
          </w:p>
        </w:tc>
        <w:tc>
          <w:tcPr>
            <w:tcW w:w="1075" w:type="dxa"/>
            <w:vAlign w:val="center"/>
          </w:tcPr>
          <w:p w:rsidR="00BF309F" w:rsidRDefault="00BF309F" w:rsidP="00B47E54">
            <w:r>
              <w:rPr>
                <w:rFonts w:hint="eastAsia"/>
              </w:rPr>
              <w:t>NJX1504</w:t>
            </w:r>
          </w:p>
        </w:tc>
      </w:tr>
      <w:tr w:rsidR="00BF309F" w:rsidTr="00B47E54">
        <w:trPr>
          <w:trHeight w:val="266"/>
          <w:jc w:val="center"/>
        </w:trPr>
        <w:tc>
          <w:tcPr>
            <w:tcW w:w="580" w:type="dxa"/>
            <w:vAlign w:val="center"/>
          </w:tcPr>
          <w:p w:rsidR="00BF309F" w:rsidRDefault="00BF309F" w:rsidP="00B47E54">
            <w:pPr>
              <w:jc w:val="center"/>
            </w:pPr>
            <w:r>
              <w:rPr>
                <w:rFonts w:hint="eastAsia"/>
              </w:rPr>
              <w:t>5</w:t>
            </w:r>
          </w:p>
        </w:tc>
        <w:tc>
          <w:tcPr>
            <w:tcW w:w="1914" w:type="dxa"/>
            <w:vAlign w:val="center"/>
          </w:tcPr>
          <w:p w:rsidR="00BF309F" w:rsidRDefault="00BF309F" w:rsidP="00B47E54">
            <w:r>
              <w:rPr>
                <w:rFonts w:hint="eastAsia"/>
              </w:rPr>
              <w:t>南京农业大学</w:t>
            </w:r>
          </w:p>
        </w:tc>
        <w:tc>
          <w:tcPr>
            <w:tcW w:w="1007" w:type="dxa"/>
            <w:vAlign w:val="center"/>
          </w:tcPr>
          <w:p w:rsidR="00BF309F" w:rsidRDefault="00BF309F" w:rsidP="00B47E54">
            <w:r>
              <w:rPr>
                <w:rFonts w:hint="eastAsia"/>
              </w:rPr>
              <w:t>林光华</w:t>
            </w:r>
          </w:p>
        </w:tc>
        <w:tc>
          <w:tcPr>
            <w:tcW w:w="3839" w:type="dxa"/>
            <w:vAlign w:val="center"/>
          </w:tcPr>
          <w:p w:rsidR="00BF309F" w:rsidRDefault="00BF309F" w:rsidP="00B47E54">
            <w:r>
              <w:rPr>
                <w:rFonts w:hint="eastAsia"/>
              </w:rPr>
              <w:t>“农业政策学”课程建设交流调研</w:t>
            </w:r>
          </w:p>
        </w:tc>
        <w:tc>
          <w:tcPr>
            <w:tcW w:w="1075" w:type="dxa"/>
            <w:vAlign w:val="center"/>
          </w:tcPr>
          <w:p w:rsidR="00BF309F" w:rsidRDefault="00BF309F" w:rsidP="00B47E54">
            <w:r>
              <w:rPr>
                <w:rFonts w:hint="eastAsia"/>
              </w:rPr>
              <w:t>NJX1505</w:t>
            </w:r>
          </w:p>
        </w:tc>
      </w:tr>
      <w:tr w:rsidR="00BF309F" w:rsidTr="00B47E54">
        <w:trPr>
          <w:trHeight w:val="351"/>
          <w:jc w:val="center"/>
        </w:trPr>
        <w:tc>
          <w:tcPr>
            <w:tcW w:w="580" w:type="dxa"/>
            <w:vAlign w:val="center"/>
          </w:tcPr>
          <w:p w:rsidR="00BF309F" w:rsidRDefault="00BF309F" w:rsidP="00B47E54">
            <w:pPr>
              <w:jc w:val="center"/>
            </w:pPr>
            <w:r>
              <w:rPr>
                <w:rFonts w:hint="eastAsia"/>
              </w:rPr>
              <w:t>6</w:t>
            </w:r>
          </w:p>
        </w:tc>
        <w:tc>
          <w:tcPr>
            <w:tcW w:w="1914" w:type="dxa"/>
            <w:vAlign w:val="center"/>
          </w:tcPr>
          <w:p w:rsidR="00BF309F" w:rsidRDefault="00BF309F" w:rsidP="00B47E54">
            <w:r>
              <w:rPr>
                <w:rFonts w:hint="eastAsia"/>
              </w:rPr>
              <w:t>广西大学</w:t>
            </w:r>
          </w:p>
        </w:tc>
        <w:tc>
          <w:tcPr>
            <w:tcW w:w="1007" w:type="dxa"/>
            <w:vAlign w:val="center"/>
          </w:tcPr>
          <w:p w:rsidR="00BF309F" w:rsidRDefault="00BF309F" w:rsidP="00B47E54">
            <w:r>
              <w:rPr>
                <w:rFonts w:hint="eastAsia"/>
              </w:rPr>
              <w:t>黄</w:t>
            </w:r>
            <w:proofErr w:type="gramStart"/>
            <w:r>
              <w:rPr>
                <w:rFonts w:hint="eastAsia"/>
              </w:rPr>
              <w:t>世</w:t>
            </w:r>
            <w:proofErr w:type="gramEnd"/>
            <w:r>
              <w:rPr>
                <w:rFonts w:hint="eastAsia"/>
              </w:rPr>
              <w:t>杰</w:t>
            </w:r>
          </w:p>
        </w:tc>
        <w:tc>
          <w:tcPr>
            <w:tcW w:w="3839" w:type="dxa"/>
            <w:vAlign w:val="center"/>
          </w:tcPr>
          <w:p w:rsidR="00BF309F" w:rsidRDefault="00BF309F" w:rsidP="00B47E54">
            <w:r>
              <w:rPr>
                <w:rFonts w:hint="eastAsia"/>
              </w:rPr>
              <w:t>西南片“农业政策学”课程建设交流调研</w:t>
            </w:r>
          </w:p>
        </w:tc>
        <w:tc>
          <w:tcPr>
            <w:tcW w:w="1075" w:type="dxa"/>
            <w:vAlign w:val="center"/>
          </w:tcPr>
          <w:p w:rsidR="00BF309F" w:rsidRDefault="00BF309F" w:rsidP="00B47E54">
            <w:r>
              <w:rPr>
                <w:rFonts w:hint="eastAsia"/>
              </w:rPr>
              <w:t>NJX1506</w:t>
            </w:r>
          </w:p>
        </w:tc>
      </w:tr>
      <w:tr w:rsidR="00BF309F" w:rsidTr="00B47E54">
        <w:trPr>
          <w:jc w:val="center"/>
        </w:trPr>
        <w:tc>
          <w:tcPr>
            <w:tcW w:w="580" w:type="dxa"/>
            <w:vAlign w:val="center"/>
          </w:tcPr>
          <w:p w:rsidR="00BF309F" w:rsidRDefault="00BF309F" w:rsidP="00B47E54">
            <w:pPr>
              <w:jc w:val="center"/>
            </w:pPr>
            <w:r>
              <w:rPr>
                <w:rFonts w:hint="eastAsia"/>
              </w:rPr>
              <w:t>7</w:t>
            </w:r>
          </w:p>
        </w:tc>
        <w:tc>
          <w:tcPr>
            <w:tcW w:w="1914" w:type="dxa"/>
            <w:vAlign w:val="center"/>
          </w:tcPr>
          <w:p w:rsidR="00BF309F" w:rsidRDefault="00BF309F" w:rsidP="00B47E54">
            <w:r>
              <w:rPr>
                <w:rFonts w:hint="eastAsia"/>
              </w:rPr>
              <w:t>全国农业企业经济管理教学研究会</w:t>
            </w:r>
          </w:p>
          <w:p w:rsidR="00BF309F" w:rsidRPr="00566695" w:rsidRDefault="00BF309F" w:rsidP="00B47E54">
            <w:r>
              <w:rPr>
                <w:rFonts w:hint="eastAsia"/>
              </w:rPr>
              <w:t>华中农业大学</w:t>
            </w:r>
          </w:p>
        </w:tc>
        <w:tc>
          <w:tcPr>
            <w:tcW w:w="1007" w:type="dxa"/>
            <w:vAlign w:val="center"/>
          </w:tcPr>
          <w:p w:rsidR="00BF309F" w:rsidRDefault="00BF309F" w:rsidP="00B47E54">
            <w:r>
              <w:rPr>
                <w:rFonts w:hint="eastAsia"/>
              </w:rPr>
              <w:t>张正河</w:t>
            </w:r>
          </w:p>
          <w:p w:rsidR="00BF309F" w:rsidRDefault="00BF309F" w:rsidP="00B47E54"/>
          <w:p w:rsidR="00BF309F" w:rsidRDefault="00BF309F" w:rsidP="00B47E54">
            <w:r>
              <w:rPr>
                <w:rFonts w:hint="eastAsia"/>
              </w:rPr>
              <w:t>李崇光</w:t>
            </w:r>
          </w:p>
        </w:tc>
        <w:tc>
          <w:tcPr>
            <w:tcW w:w="3839" w:type="dxa"/>
            <w:vAlign w:val="center"/>
          </w:tcPr>
          <w:p w:rsidR="00BF309F" w:rsidRDefault="00BF309F" w:rsidP="00B47E54">
            <w:r>
              <w:rPr>
                <w:rFonts w:hint="eastAsia"/>
              </w:rPr>
              <w:t>“农业企业管理学”课程建设交流调研</w:t>
            </w:r>
          </w:p>
        </w:tc>
        <w:tc>
          <w:tcPr>
            <w:tcW w:w="1075" w:type="dxa"/>
            <w:vAlign w:val="center"/>
          </w:tcPr>
          <w:p w:rsidR="00BF309F" w:rsidRDefault="00BF309F" w:rsidP="00B47E54">
            <w:r>
              <w:rPr>
                <w:rFonts w:hint="eastAsia"/>
              </w:rPr>
              <w:t>NJX1507</w:t>
            </w:r>
          </w:p>
        </w:tc>
      </w:tr>
      <w:tr w:rsidR="00BF309F" w:rsidTr="00B47E54">
        <w:trPr>
          <w:jc w:val="center"/>
        </w:trPr>
        <w:tc>
          <w:tcPr>
            <w:tcW w:w="580" w:type="dxa"/>
            <w:vAlign w:val="center"/>
          </w:tcPr>
          <w:p w:rsidR="00BF309F" w:rsidRDefault="00BF309F" w:rsidP="00B47E54">
            <w:pPr>
              <w:jc w:val="center"/>
            </w:pPr>
            <w:r>
              <w:rPr>
                <w:rFonts w:hint="eastAsia"/>
              </w:rPr>
              <w:t>8</w:t>
            </w:r>
          </w:p>
        </w:tc>
        <w:tc>
          <w:tcPr>
            <w:tcW w:w="1914" w:type="dxa"/>
            <w:vAlign w:val="center"/>
          </w:tcPr>
          <w:p w:rsidR="00BF309F" w:rsidRDefault="00BF309F" w:rsidP="00B47E54">
            <w:r>
              <w:rPr>
                <w:rFonts w:hint="eastAsia"/>
              </w:rPr>
              <w:t>青岛农业大学</w:t>
            </w:r>
          </w:p>
        </w:tc>
        <w:tc>
          <w:tcPr>
            <w:tcW w:w="1007" w:type="dxa"/>
            <w:vAlign w:val="center"/>
          </w:tcPr>
          <w:p w:rsidR="00BF309F" w:rsidRDefault="00BF309F" w:rsidP="00B47E54">
            <w:r>
              <w:rPr>
                <w:rFonts w:hint="eastAsia"/>
              </w:rPr>
              <w:t>王宝海</w:t>
            </w:r>
          </w:p>
        </w:tc>
        <w:tc>
          <w:tcPr>
            <w:tcW w:w="3839" w:type="dxa"/>
            <w:vAlign w:val="center"/>
          </w:tcPr>
          <w:p w:rsidR="00BF309F" w:rsidRDefault="00BF309F" w:rsidP="00B47E54">
            <w:r>
              <w:rPr>
                <w:rFonts w:hint="eastAsia"/>
              </w:rPr>
              <w:t>“农业统计学”课程建设交流调研</w:t>
            </w:r>
          </w:p>
        </w:tc>
        <w:tc>
          <w:tcPr>
            <w:tcW w:w="1075" w:type="dxa"/>
            <w:vAlign w:val="center"/>
          </w:tcPr>
          <w:p w:rsidR="00BF309F" w:rsidRDefault="00BF309F" w:rsidP="00B47E54">
            <w:r>
              <w:rPr>
                <w:rFonts w:hint="eastAsia"/>
              </w:rPr>
              <w:t>NJX1508</w:t>
            </w:r>
          </w:p>
        </w:tc>
      </w:tr>
      <w:tr w:rsidR="00BF309F" w:rsidTr="00B47E54">
        <w:trPr>
          <w:jc w:val="center"/>
        </w:trPr>
        <w:tc>
          <w:tcPr>
            <w:tcW w:w="580" w:type="dxa"/>
            <w:vAlign w:val="center"/>
          </w:tcPr>
          <w:p w:rsidR="00BF309F" w:rsidRDefault="00BF309F" w:rsidP="00B47E54">
            <w:pPr>
              <w:jc w:val="center"/>
            </w:pPr>
            <w:r>
              <w:rPr>
                <w:rFonts w:hint="eastAsia"/>
              </w:rPr>
              <w:t>9</w:t>
            </w:r>
          </w:p>
        </w:tc>
        <w:tc>
          <w:tcPr>
            <w:tcW w:w="1914" w:type="dxa"/>
            <w:vAlign w:val="center"/>
          </w:tcPr>
          <w:p w:rsidR="00BF309F" w:rsidRDefault="00BF309F" w:rsidP="00B47E54">
            <w:r>
              <w:rPr>
                <w:rFonts w:hint="eastAsia"/>
              </w:rPr>
              <w:t>安徽农业大学</w:t>
            </w:r>
          </w:p>
        </w:tc>
        <w:tc>
          <w:tcPr>
            <w:tcW w:w="1007" w:type="dxa"/>
            <w:vAlign w:val="center"/>
          </w:tcPr>
          <w:p w:rsidR="00BF309F" w:rsidRDefault="00BF309F" w:rsidP="00B47E54">
            <w:r>
              <w:rPr>
                <w:rFonts w:hint="eastAsia"/>
              </w:rPr>
              <w:t>栾敬东</w:t>
            </w:r>
          </w:p>
        </w:tc>
        <w:tc>
          <w:tcPr>
            <w:tcW w:w="3839" w:type="dxa"/>
            <w:vAlign w:val="center"/>
          </w:tcPr>
          <w:p w:rsidR="00BF309F" w:rsidRDefault="00BF309F" w:rsidP="00B47E54">
            <w:r>
              <w:rPr>
                <w:rFonts w:hint="eastAsia"/>
              </w:rPr>
              <w:t>“农业技术经济学”课程建设交流调研</w:t>
            </w:r>
          </w:p>
        </w:tc>
        <w:tc>
          <w:tcPr>
            <w:tcW w:w="1075" w:type="dxa"/>
            <w:vAlign w:val="center"/>
          </w:tcPr>
          <w:p w:rsidR="00BF309F" w:rsidRDefault="00BF309F" w:rsidP="00B47E54">
            <w:r>
              <w:rPr>
                <w:rFonts w:hint="eastAsia"/>
              </w:rPr>
              <w:t>NJX1509</w:t>
            </w:r>
          </w:p>
        </w:tc>
      </w:tr>
      <w:tr w:rsidR="00BF309F" w:rsidTr="00B47E54">
        <w:trPr>
          <w:jc w:val="center"/>
        </w:trPr>
        <w:tc>
          <w:tcPr>
            <w:tcW w:w="580" w:type="dxa"/>
            <w:vAlign w:val="center"/>
          </w:tcPr>
          <w:p w:rsidR="00BF309F" w:rsidRDefault="00BF309F" w:rsidP="00B47E54">
            <w:pPr>
              <w:jc w:val="center"/>
            </w:pPr>
            <w:r>
              <w:rPr>
                <w:rFonts w:hint="eastAsia"/>
              </w:rPr>
              <w:t>10</w:t>
            </w:r>
          </w:p>
        </w:tc>
        <w:tc>
          <w:tcPr>
            <w:tcW w:w="1914" w:type="dxa"/>
            <w:vAlign w:val="center"/>
          </w:tcPr>
          <w:p w:rsidR="00BF309F" w:rsidRDefault="00BF309F" w:rsidP="00B47E54">
            <w:r>
              <w:rPr>
                <w:rFonts w:hint="eastAsia"/>
              </w:rPr>
              <w:t>华中农业大学</w:t>
            </w:r>
          </w:p>
        </w:tc>
        <w:tc>
          <w:tcPr>
            <w:tcW w:w="1007" w:type="dxa"/>
            <w:vAlign w:val="center"/>
          </w:tcPr>
          <w:p w:rsidR="00BF309F" w:rsidRDefault="00BF309F" w:rsidP="00B47E54">
            <w:r>
              <w:rPr>
                <w:rFonts w:hint="eastAsia"/>
              </w:rPr>
              <w:t>李崇光</w:t>
            </w:r>
          </w:p>
        </w:tc>
        <w:tc>
          <w:tcPr>
            <w:tcW w:w="3839" w:type="dxa"/>
            <w:vAlign w:val="center"/>
          </w:tcPr>
          <w:p w:rsidR="00BF309F" w:rsidRDefault="00BF309F" w:rsidP="00B47E54">
            <w:r>
              <w:rPr>
                <w:rFonts w:hint="eastAsia"/>
              </w:rPr>
              <w:t>“农产品营销学”课程建设交流调研</w:t>
            </w:r>
          </w:p>
        </w:tc>
        <w:tc>
          <w:tcPr>
            <w:tcW w:w="1075" w:type="dxa"/>
            <w:vAlign w:val="center"/>
          </w:tcPr>
          <w:p w:rsidR="00BF309F" w:rsidRDefault="00BF309F" w:rsidP="00B47E54">
            <w:r>
              <w:rPr>
                <w:rFonts w:hint="eastAsia"/>
              </w:rPr>
              <w:t>NJX1510</w:t>
            </w:r>
          </w:p>
        </w:tc>
      </w:tr>
      <w:tr w:rsidR="00BF309F" w:rsidTr="00B47E54">
        <w:trPr>
          <w:jc w:val="center"/>
        </w:trPr>
        <w:tc>
          <w:tcPr>
            <w:tcW w:w="580" w:type="dxa"/>
            <w:vAlign w:val="center"/>
          </w:tcPr>
          <w:p w:rsidR="00BF309F" w:rsidRDefault="00BF309F" w:rsidP="00B47E54">
            <w:pPr>
              <w:jc w:val="center"/>
            </w:pPr>
            <w:r>
              <w:rPr>
                <w:rFonts w:hint="eastAsia"/>
              </w:rPr>
              <w:t>11</w:t>
            </w:r>
          </w:p>
        </w:tc>
        <w:tc>
          <w:tcPr>
            <w:tcW w:w="1914" w:type="dxa"/>
            <w:vAlign w:val="center"/>
          </w:tcPr>
          <w:p w:rsidR="00BF309F" w:rsidRDefault="00BF309F" w:rsidP="00B47E54">
            <w:r>
              <w:rPr>
                <w:rFonts w:hint="eastAsia"/>
              </w:rPr>
              <w:t>北京林业大学</w:t>
            </w:r>
          </w:p>
        </w:tc>
        <w:tc>
          <w:tcPr>
            <w:tcW w:w="1007" w:type="dxa"/>
            <w:vAlign w:val="center"/>
          </w:tcPr>
          <w:p w:rsidR="00BF309F" w:rsidRDefault="00BF309F" w:rsidP="00B47E54">
            <w:proofErr w:type="gramStart"/>
            <w:r>
              <w:rPr>
                <w:rFonts w:hint="eastAsia"/>
              </w:rPr>
              <w:t>陈建成</w:t>
            </w:r>
            <w:proofErr w:type="gramEnd"/>
          </w:p>
        </w:tc>
        <w:tc>
          <w:tcPr>
            <w:tcW w:w="3839" w:type="dxa"/>
            <w:vAlign w:val="center"/>
          </w:tcPr>
          <w:p w:rsidR="00BF309F" w:rsidRDefault="00BF309F" w:rsidP="00B47E54">
            <w:r>
              <w:rPr>
                <w:rFonts w:hint="eastAsia"/>
              </w:rPr>
              <w:t>“林业经济学”、“林业统计学”和“林产品贸易”课程建设交流调研</w:t>
            </w:r>
          </w:p>
        </w:tc>
        <w:tc>
          <w:tcPr>
            <w:tcW w:w="1075" w:type="dxa"/>
            <w:vAlign w:val="center"/>
          </w:tcPr>
          <w:p w:rsidR="00BF309F" w:rsidRDefault="00BF309F" w:rsidP="00B47E54">
            <w:r>
              <w:rPr>
                <w:rFonts w:hint="eastAsia"/>
              </w:rPr>
              <w:t>NJX1511</w:t>
            </w:r>
          </w:p>
        </w:tc>
      </w:tr>
      <w:tr w:rsidR="00BF309F" w:rsidTr="00B47E54">
        <w:trPr>
          <w:jc w:val="center"/>
        </w:trPr>
        <w:tc>
          <w:tcPr>
            <w:tcW w:w="580" w:type="dxa"/>
            <w:vAlign w:val="center"/>
          </w:tcPr>
          <w:p w:rsidR="00BF309F" w:rsidRDefault="00BF309F" w:rsidP="00B47E54">
            <w:pPr>
              <w:jc w:val="center"/>
            </w:pPr>
            <w:r>
              <w:rPr>
                <w:rFonts w:hint="eastAsia"/>
              </w:rPr>
              <w:t>12</w:t>
            </w:r>
          </w:p>
        </w:tc>
        <w:tc>
          <w:tcPr>
            <w:tcW w:w="1914" w:type="dxa"/>
            <w:vAlign w:val="center"/>
          </w:tcPr>
          <w:p w:rsidR="00BF309F" w:rsidRDefault="00BF309F" w:rsidP="00B47E54">
            <w:r>
              <w:rPr>
                <w:rFonts w:hint="eastAsia"/>
              </w:rPr>
              <w:t>内蒙古农业大学</w:t>
            </w:r>
          </w:p>
        </w:tc>
        <w:tc>
          <w:tcPr>
            <w:tcW w:w="1007" w:type="dxa"/>
            <w:vAlign w:val="center"/>
          </w:tcPr>
          <w:p w:rsidR="00BF309F" w:rsidRDefault="00BF309F" w:rsidP="00B47E54">
            <w:r>
              <w:rPr>
                <w:rFonts w:hint="eastAsia"/>
              </w:rPr>
              <w:t>乔光华</w:t>
            </w:r>
          </w:p>
        </w:tc>
        <w:tc>
          <w:tcPr>
            <w:tcW w:w="3839" w:type="dxa"/>
            <w:vAlign w:val="center"/>
          </w:tcPr>
          <w:p w:rsidR="00BF309F" w:rsidRDefault="00BF309F" w:rsidP="00B47E54">
            <w:r>
              <w:rPr>
                <w:rFonts w:hint="eastAsia"/>
              </w:rPr>
              <w:t>“畜牧业经济管理”课程建设交流调研</w:t>
            </w:r>
          </w:p>
        </w:tc>
        <w:tc>
          <w:tcPr>
            <w:tcW w:w="1075" w:type="dxa"/>
            <w:vAlign w:val="center"/>
          </w:tcPr>
          <w:p w:rsidR="00BF309F" w:rsidRDefault="00BF309F" w:rsidP="00B47E54">
            <w:r>
              <w:rPr>
                <w:rFonts w:hint="eastAsia"/>
              </w:rPr>
              <w:t>NJX1512</w:t>
            </w:r>
          </w:p>
        </w:tc>
      </w:tr>
      <w:tr w:rsidR="00BF309F" w:rsidTr="00B47E54">
        <w:trPr>
          <w:jc w:val="center"/>
        </w:trPr>
        <w:tc>
          <w:tcPr>
            <w:tcW w:w="580" w:type="dxa"/>
            <w:vAlign w:val="center"/>
          </w:tcPr>
          <w:p w:rsidR="00BF309F" w:rsidRDefault="00BF309F" w:rsidP="00B47E54">
            <w:pPr>
              <w:jc w:val="center"/>
            </w:pPr>
            <w:r>
              <w:rPr>
                <w:rFonts w:hint="eastAsia"/>
              </w:rPr>
              <w:t>13</w:t>
            </w:r>
          </w:p>
        </w:tc>
        <w:tc>
          <w:tcPr>
            <w:tcW w:w="1914" w:type="dxa"/>
            <w:vAlign w:val="center"/>
          </w:tcPr>
          <w:p w:rsidR="00BF309F" w:rsidRDefault="00BF309F" w:rsidP="00B47E54">
            <w:r>
              <w:rPr>
                <w:rFonts w:hint="eastAsia"/>
              </w:rPr>
              <w:t>云南农业大学</w:t>
            </w:r>
          </w:p>
        </w:tc>
        <w:tc>
          <w:tcPr>
            <w:tcW w:w="1007" w:type="dxa"/>
            <w:vAlign w:val="center"/>
          </w:tcPr>
          <w:p w:rsidR="00BF309F" w:rsidRDefault="00BF309F" w:rsidP="00B47E54">
            <w:proofErr w:type="gramStart"/>
            <w:r>
              <w:rPr>
                <w:rFonts w:hint="eastAsia"/>
              </w:rPr>
              <w:t>李新然</w:t>
            </w:r>
            <w:proofErr w:type="gramEnd"/>
          </w:p>
        </w:tc>
        <w:tc>
          <w:tcPr>
            <w:tcW w:w="3839" w:type="dxa"/>
            <w:vAlign w:val="center"/>
          </w:tcPr>
          <w:p w:rsidR="00BF309F" w:rsidRDefault="00BF309F" w:rsidP="00B47E54">
            <w:r>
              <w:rPr>
                <w:rFonts w:hint="eastAsia"/>
              </w:rPr>
              <w:t>“农村发展概论”课程建设交流调研</w:t>
            </w:r>
          </w:p>
        </w:tc>
        <w:tc>
          <w:tcPr>
            <w:tcW w:w="1075" w:type="dxa"/>
            <w:vAlign w:val="center"/>
          </w:tcPr>
          <w:p w:rsidR="00BF309F" w:rsidRDefault="00BF309F" w:rsidP="00B47E54">
            <w:r>
              <w:rPr>
                <w:rFonts w:hint="eastAsia"/>
              </w:rPr>
              <w:t>NJX1513</w:t>
            </w:r>
          </w:p>
        </w:tc>
      </w:tr>
      <w:tr w:rsidR="00BF309F" w:rsidTr="00B47E54">
        <w:trPr>
          <w:jc w:val="center"/>
        </w:trPr>
        <w:tc>
          <w:tcPr>
            <w:tcW w:w="580" w:type="dxa"/>
            <w:vAlign w:val="center"/>
          </w:tcPr>
          <w:p w:rsidR="00BF309F" w:rsidRDefault="00BF309F" w:rsidP="00B47E54">
            <w:pPr>
              <w:jc w:val="center"/>
            </w:pPr>
            <w:r>
              <w:rPr>
                <w:rFonts w:hint="eastAsia"/>
              </w:rPr>
              <w:t>14</w:t>
            </w:r>
          </w:p>
        </w:tc>
        <w:tc>
          <w:tcPr>
            <w:tcW w:w="1914" w:type="dxa"/>
            <w:vAlign w:val="center"/>
          </w:tcPr>
          <w:p w:rsidR="00BF309F" w:rsidRDefault="00BF309F" w:rsidP="00B47E54">
            <w:r>
              <w:rPr>
                <w:rFonts w:hint="eastAsia"/>
              </w:rPr>
              <w:t>东北农业大学</w:t>
            </w:r>
          </w:p>
        </w:tc>
        <w:tc>
          <w:tcPr>
            <w:tcW w:w="1007" w:type="dxa"/>
            <w:vAlign w:val="center"/>
          </w:tcPr>
          <w:p w:rsidR="00BF309F" w:rsidRDefault="00BF309F" w:rsidP="00B47E54">
            <w:r>
              <w:rPr>
                <w:rFonts w:hint="eastAsia"/>
              </w:rPr>
              <w:t>郭翔宇</w:t>
            </w:r>
          </w:p>
        </w:tc>
        <w:tc>
          <w:tcPr>
            <w:tcW w:w="3839" w:type="dxa"/>
            <w:vAlign w:val="center"/>
          </w:tcPr>
          <w:p w:rsidR="00BF309F" w:rsidRDefault="00BF309F" w:rsidP="00B47E54">
            <w:r>
              <w:rPr>
                <w:rFonts w:hint="eastAsia"/>
              </w:rPr>
              <w:t>“农村合作经济学”课程建设交流调研</w:t>
            </w:r>
          </w:p>
        </w:tc>
        <w:tc>
          <w:tcPr>
            <w:tcW w:w="1075" w:type="dxa"/>
            <w:vAlign w:val="center"/>
          </w:tcPr>
          <w:p w:rsidR="00BF309F" w:rsidRDefault="00BF309F" w:rsidP="00B47E54">
            <w:r>
              <w:rPr>
                <w:rFonts w:hint="eastAsia"/>
              </w:rPr>
              <w:t>NJX1514</w:t>
            </w:r>
          </w:p>
        </w:tc>
      </w:tr>
      <w:tr w:rsidR="00BF309F" w:rsidTr="00B47E54">
        <w:trPr>
          <w:jc w:val="center"/>
        </w:trPr>
        <w:tc>
          <w:tcPr>
            <w:tcW w:w="580" w:type="dxa"/>
            <w:vAlign w:val="center"/>
          </w:tcPr>
          <w:p w:rsidR="00BF309F" w:rsidRDefault="00BF309F" w:rsidP="00B47E54">
            <w:pPr>
              <w:jc w:val="center"/>
            </w:pPr>
            <w:r>
              <w:rPr>
                <w:rFonts w:hint="eastAsia"/>
              </w:rPr>
              <w:t>15</w:t>
            </w:r>
          </w:p>
        </w:tc>
        <w:tc>
          <w:tcPr>
            <w:tcW w:w="1914" w:type="dxa"/>
            <w:vAlign w:val="center"/>
          </w:tcPr>
          <w:p w:rsidR="00BF309F" w:rsidRDefault="00BF309F" w:rsidP="00B47E54">
            <w:r>
              <w:rPr>
                <w:rFonts w:hint="eastAsia"/>
              </w:rPr>
              <w:t>贵州大学</w:t>
            </w:r>
          </w:p>
        </w:tc>
        <w:tc>
          <w:tcPr>
            <w:tcW w:w="1007" w:type="dxa"/>
            <w:vAlign w:val="center"/>
          </w:tcPr>
          <w:p w:rsidR="00BF309F" w:rsidRDefault="00BF309F" w:rsidP="00B47E54">
            <w:proofErr w:type="gramStart"/>
            <w:r>
              <w:rPr>
                <w:rFonts w:hint="eastAsia"/>
              </w:rPr>
              <w:t>洪名勇</w:t>
            </w:r>
            <w:proofErr w:type="gramEnd"/>
          </w:p>
        </w:tc>
        <w:tc>
          <w:tcPr>
            <w:tcW w:w="3839" w:type="dxa"/>
            <w:vAlign w:val="center"/>
          </w:tcPr>
          <w:p w:rsidR="00BF309F" w:rsidRDefault="00BF309F" w:rsidP="00B47E54">
            <w:r>
              <w:rPr>
                <w:rFonts w:hint="eastAsia"/>
              </w:rPr>
              <w:t>“农村经济调查”课程建设交流调研</w:t>
            </w:r>
          </w:p>
        </w:tc>
        <w:tc>
          <w:tcPr>
            <w:tcW w:w="1075" w:type="dxa"/>
            <w:vAlign w:val="center"/>
          </w:tcPr>
          <w:p w:rsidR="00BF309F" w:rsidRDefault="00BF309F" w:rsidP="00B47E54">
            <w:r>
              <w:rPr>
                <w:rFonts w:hint="eastAsia"/>
              </w:rPr>
              <w:t>NJX1515</w:t>
            </w:r>
          </w:p>
        </w:tc>
      </w:tr>
      <w:tr w:rsidR="00BF309F" w:rsidTr="00B47E54">
        <w:trPr>
          <w:jc w:val="center"/>
        </w:trPr>
        <w:tc>
          <w:tcPr>
            <w:tcW w:w="580" w:type="dxa"/>
            <w:vAlign w:val="center"/>
          </w:tcPr>
          <w:p w:rsidR="00BF309F" w:rsidRDefault="00BF309F" w:rsidP="00B47E54">
            <w:pPr>
              <w:jc w:val="center"/>
            </w:pPr>
            <w:r>
              <w:rPr>
                <w:rFonts w:hint="eastAsia"/>
              </w:rPr>
              <w:t>16</w:t>
            </w:r>
          </w:p>
        </w:tc>
        <w:tc>
          <w:tcPr>
            <w:tcW w:w="1914" w:type="dxa"/>
            <w:vAlign w:val="center"/>
          </w:tcPr>
          <w:p w:rsidR="00BF309F" w:rsidRDefault="00BF309F" w:rsidP="00B47E54">
            <w:r>
              <w:rPr>
                <w:rFonts w:hint="eastAsia"/>
              </w:rPr>
              <w:t>海南大学</w:t>
            </w:r>
          </w:p>
        </w:tc>
        <w:tc>
          <w:tcPr>
            <w:tcW w:w="1007" w:type="dxa"/>
            <w:vAlign w:val="center"/>
          </w:tcPr>
          <w:p w:rsidR="00BF309F" w:rsidRDefault="00BF309F" w:rsidP="00B47E54">
            <w:r>
              <w:rPr>
                <w:rFonts w:hint="eastAsia"/>
              </w:rPr>
              <w:t>傅国华</w:t>
            </w:r>
          </w:p>
        </w:tc>
        <w:tc>
          <w:tcPr>
            <w:tcW w:w="3839" w:type="dxa"/>
            <w:vAlign w:val="center"/>
          </w:tcPr>
          <w:p w:rsidR="00BF309F" w:rsidRDefault="00BF309F" w:rsidP="00B47E54">
            <w:r>
              <w:rPr>
                <w:rFonts w:hint="eastAsia"/>
              </w:rPr>
              <w:t>“热带资源经济学”和“橡胶产业经济学”等热带经济课程建设交流调研</w:t>
            </w:r>
          </w:p>
        </w:tc>
        <w:tc>
          <w:tcPr>
            <w:tcW w:w="1075" w:type="dxa"/>
            <w:vAlign w:val="center"/>
          </w:tcPr>
          <w:p w:rsidR="00BF309F" w:rsidRDefault="00BF309F" w:rsidP="00B47E54">
            <w:r>
              <w:rPr>
                <w:rFonts w:hint="eastAsia"/>
              </w:rPr>
              <w:t>NJX1516</w:t>
            </w:r>
          </w:p>
        </w:tc>
      </w:tr>
      <w:tr w:rsidR="00BF309F" w:rsidRPr="00A0374E" w:rsidTr="00B47E54">
        <w:trPr>
          <w:jc w:val="center"/>
        </w:trPr>
        <w:tc>
          <w:tcPr>
            <w:tcW w:w="580" w:type="dxa"/>
            <w:vAlign w:val="center"/>
          </w:tcPr>
          <w:p w:rsidR="00BF309F" w:rsidRDefault="00BF309F" w:rsidP="00B47E54">
            <w:pPr>
              <w:jc w:val="center"/>
            </w:pPr>
            <w:r>
              <w:rPr>
                <w:rFonts w:hint="eastAsia"/>
              </w:rPr>
              <w:t>17</w:t>
            </w:r>
          </w:p>
        </w:tc>
        <w:tc>
          <w:tcPr>
            <w:tcW w:w="1914" w:type="dxa"/>
            <w:vAlign w:val="center"/>
          </w:tcPr>
          <w:p w:rsidR="00BF309F" w:rsidRDefault="00BF309F" w:rsidP="00B47E54">
            <w:r>
              <w:rPr>
                <w:rFonts w:hint="eastAsia"/>
              </w:rPr>
              <w:t>海南大学</w:t>
            </w:r>
          </w:p>
        </w:tc>
        <w:tc>
          <w:tcPr>
            <w:tcW w:w="1007" w:type="dxa"/>
            <w:vAlign w:val="center"/>
          </w:tcPr>
          <w:p w:rsidR="00BF309F" w:rsidRDefault="00BF309F" w:rsidP="00B47E54">
            <w:r>
              <w:rPr>
                <w:rFonts w:hint="eastAsia"/>
              </w:rPr>
              <w:t>傅国华</w:t>
            </w:r>
          </w:p>
        </w:tc>
        <w:tc>
          <w:tcPr>
            <w:tcW w:w="3839" w:type="dxa"/>
            <w:vAlign w:val="center"/>
          </w:tcPr>
          <w:p w:rsidR="00BF309F" w:rsidRDefault="00BF309F" w:rsidP="00B47E54">
            <w:r>
              <w:rPr>
                <w:rFonts w:hint="eastAsia"/>
              </w:rPr>
              <w:t>“农垦企业经济管理”等农垦经济课程建设交流调研</w:t>
            </w:r>
          </w:p>
        </w:tc>
        <w:tc>
          <w:tcPr>
            <w:tcW w:w="1075" w:type="dxa"/>
            <w:vAlign w:val="center"/>
          </w:tcPr>
          <w:p w:rsidR="00BF309F" w:rsidRDefault="00BF309F" w:rsidP="00B47E54">
            <w:r>
              <w:rPr>
                <w:rFonts w:hint="eastAsia"/>
              </w:rPr>
              <w:t>NJX1517</w:t>
            </w:r>
          </w:p>
        </w:tc>
      </w:tr>
      <w:tr w:rsidR="00BF309F" w:rsidTr="00B47E54">
        <w:trPr>
          <w:jc w:val="center"/>
        </w:trPr>
        <w:tc>
          <w:tcPr>
            <w:tcW w:w="580" w:type="dxa"/>
            <w:vAlign w:val="center"/>
          </w:tcPr>
          <w:p w:rsidR="00BF309F" w:rsidRDefault="00BF309F" w:rsidP="00B47E54">
            <w:pPr>
              <w:jc w:val="center"/>
            </w:pPr>
            <w:r>
              <w:rPr>
                <w:rFonts w:hint="eastAsia"/>
              </w:rPr>
              <w:t>18</w:t>
            </w:r>
          </w:p>
        </w:tc>
        <w:tc>
          <w:tcPr>
            <w:tcW w:w="1914" w:type="dxa"/>
            <w:vAlign w:val="center"/>
          </w:tcPr>
          <w:p w:rsidR="00BF309F" w:rsidRDefault="00BF309F" w:rsidP="00B47E54">
            <w:r>
              <w:rPr>
                <w:rFonts w:hint="eastAsia"/>
              </w:rPr>
              <w:t>福建农林大学</w:t>
            </w:r>
          </w:p>
        </w:tc>
        <w:tc>
          <w:tcPr>
            <w:tcW w:w="1007" w:type="dxa"/>
            <w:vAlign w:val="center"/>
          </w:tcPr>
          <w:p w:rsidR="00BF309F" w:rsidRDefault="00BF309F" w:rsidP="00B47E54">
            <w:r>
              <w:rPr>
                <w:rFonts w:hint="eastAsia"/>
              </w:rPr>
              <w:t>杨建州</w:t>
            </w:r>
          </w:p>
        </w:tc>
        <w:tc>
          <w:tcPr>
            <w:tcW w:w="3839" w:type="dxa"/>
            <w:vAlign w:val="center"/>
          </w:tcPr>
          <w:p w:rsidR="00BF309F" w:rsidRDefault="00BF309F" w:rsidP="00B47E54">
            <w:r>
              <w:rPr>
                <w:rFonts w:hint="eastAsia"/>
              </w:rPr>
              <w:t>“森林生态经济学”课程建设交流调研</w:t>
            </w:r>
          </w:p>
        </w:tc>
        <w:tc>
          <w:tcPr>
            <w:tcW w:w="1075" w:type="dxa"/>
            <w:vAlign w:val="center"/>
          </w:tcPr>
          <w:p w:rsidR="00BF309F" w:rsidRDefault="00BF309F" w:rsidP="00B47E54">
            <w:r>
              <w:rPr>
                <w:rFonts w:hint="eastAsia"/>
              </w:rPr>
              <w:t>NJX1518</w:t>
            </w:r>
          </w:p>
        </w:tc>
      </w:tr>
      <w:tr w:rsidR="00BF309F" w:rsidTr="00B47E54">
        <w:trPr>
          <w:jc w:val="center"/>
        </w:trPr>
        <w:tc>
          <w:tcPr>
            <w:tcW w:w="580" w:type="dxa"/>
            <w:vAlign w:val="center"/>
          </w:tcPr>
          <w:p w:rsidR="00BF309F" w:rsidRDefault="00BF309F" w:rsidP="00B47E54">
            <w:pPr>
              <w:jc w:val="center"/>
            </w:pPr>
            <w:r>
              <w:rPr>
                <w:rFonts w:hint="eastAsia"/>
              </w:rPr>
              <w:t>19</w:t>
            </w:r>
          </w:p>
        </w:tc>
        <w:tc>
          <w:tcPr>
            <w:tcW w:w="1914" w:type="dxa"/>
            <w:vAlign w:val="center"/>
          </w:tcPr>
          <w:p w:rsidR="00BF309F" w:rsidRDefault="00BF309F" w:rsidP="00B47E54">
            <w:r>
              <w:rPr>
                <w:rFonts w:hint="eastAsia"/>
              </w:rPr>
              <w:t>上海海洋大学</w:t>
            </w:r>
          </w:p>
        </w:tc>
        <w:tc>
          <w:tcPr>
            <w:tcW w:w="1007" w:type="dxa"/>
            <w:vAlign w:val="center"/>
          </w:tcPr>
          <w:p w:rsidR="00BF309F" w:rsidRDefault="00BF309F" w:rsidP="00B47E54">
            <w:r>
              <w:rPr>
                <w:rFonts w:hint="eastAsia"/>
              </w:rPr>
              <w:t>杨德利</w:t>
            </w:r>
          </w:p>
        </w:tc>
        <w:tc>
          <w:tcPr>
            <w:tcW w:w="3839" w:type="dxa"/>
            <w:vAlign w:val="center"/>
          </w:tcPr>
          <w:p w:rsidR="00BF309F" w:rsidRDefault="00BF309F" w:rsidP="00B47E54">
            <w:r>
              <w:rPr>
                <w:rFonts w:hint="eastAsia"/>
              </w:rPr>
              <w:t>“资源与环境经济学”和“渔业经济学”课程建设交流调研</w:t>
            </w:r>
          </w:p>
        </w:tc>
        <w:tc>
          <w:tcPr>
            <w:tcW w:w="1075" w:type="dxa"/>
            <w:vAlign w:val="center"/>
          </w:tcPr>
          <w:p w:rsidR="00BF309F" w:rsidRDefault="00BF309F" w:rsidP="00B47E54">
            <w:r>
              <w:rPr>
                <w:rFonts w:hint="eastAsia"/>
              </w:rPr>
              <w:t>NJX1519</w:t>
            </w:r>
          </w:p>
        </w:tc>
      </w:tr>
      <w:tr w:rsidR="00BF309F" w:rsidTr="00B47E54">
        <w:trPr>
          <w:jc w:val="center"/>
        </w:trPr>
        <w:tc>
          <w:tcPr>
            <w:tcW w:w="580" w:type="dxa"/>
            <w:vAlign w:val="center"/>
          </w:tcPr>
          <w:p w:rsidR="00BF309F" w:rsidRDefault="00BF309F" w:rsidP="00B47E54">
            <w:pPr>
              <w:jc w:val="center"/>
            </w:pPr>
            <w:r>
              <w:rPr>
                <w:rFonts w:hint="eastAsia"/>
              </w:rPr>
              <w:t>20</w:t>
            </w:r>
          </w:p>
        </w:tc>
        <w:tc>
          <w:tcPr>
            <w:tcW w:w="1914" w:type="dxa"/>
            <w:vAlign w:val="center"/>
          </w:tcPr>
          <w:p w:rsidR="00BF309F" w:rsidRDefault="00BF309F" w:rsidP="00B47E54">
            <w:r>
              <w:rPr>
                <w:rFonts w:hint="eastAsia"/>
              </w:rPr>
              <w:t>华南农业大学</w:t>
            </w:r>
          </w:p>
        </w:tc>
        <w:tc>
          <w:tcPr>
            <w:tcW w:w="1007" w:type="dxa"/>
            <w:vAlign w:val="center"/>
          </w:tcPr>
          <w:p w:rsidR="00BF309F" w:rsidRDefault="00BF309F" w:rsidP="00B47E54">
            <w:r>
              <w:rPr>
                <w:rFonts w:hint="eastAsia"/>
              </w:rPr>
              <w:t>罗必良</w:t>
            </w:r>
          </w:p>
        </w:tc>
        <w:tc>
          <w:tcPr>
            <w:tcW w:w="3839" w:type="dxa"/>
            <w:vAlign w:val="center"/>
          </w:tcPr>
          <w:p w:rsidR="00BF309F" w:rsidRDefault="00BF309F" w:rsidP="00B47E54">
            <w:r>
              <w:rPr>
                <w:rFonts w:hint="eastAsia"/>
              </w:rPr>
              <w:t>“农业制度经济学”课程建设交流调研</w:t>
            </w:r>
          </w:p>
        </w:tc>
        <w:tc>
          <w:tcPr>
            <w:tcW w:w="1075" w:type="dxa"/>
            <w:vAlign w:val="center"/>
          </w:tcPr>
          <w:p w:rsidR="00BF309F" w:rsidRDefault="00BF309F" w:rsidP="00B47E54">
            <w:r>
              <w:rPr>
                <w:rFonts w:hint="eastAsia"/>
              </w:rPr>
              <w:t>NJX1520</w:t>
            </w:r>
          </w:p>
        </w:tc>
      </w:tr>
      <w:tr w:rsidR="00BF309F" w:rsidTr="00B47E54">
        <w:trPr>
          <w:jc w:val="center"/>
        </w:trPr>
        <w:tc>
          <w:tcPr>
            <w:tcW w:w="580" w:type="dxa"/>
            <w:vAlign w:val="center"/>
          </w:tcPr>
          <w:p w:rsidR="00BF309F" w:rsidRDefault="00BF309F" w:rsidP="00B47E54">
            <w:pPr>
              <w:jc w:val="center"/>
            </w:pPr>
            <w:r>
              <w:rPr>
                <w:rFonts w:hint="eastAsia"/>
              </w:rPr>
              <w:t>21</w:t>
            </w:r>
          </w:p>
        </w:tc>
        <w:tc>
          <w:tcPr>
            <w:tcW w:w="1914" w:type="dxa"/>
            <w:vAlign w:val="center"/>
          </w:tcPr>
          <w:p w:rsidR="00BF309F" w:rsidRDefault="00BF309F" w:rsidP="00B47E54">
            <w:r>
              <w:rPr>
                <w:rFonts w:hint="eastAsia"/>
              </w:rPr>
              <w:t>北京农学院</w:t>
            </w:r>
          </w:p>
        </w:tc>
        <w:tc>
          <w:tcPr>
            <w:tcW w:w="1007" w:type="dxa"/>
            <w:vAlign w:val="center"/>
          </w:tcPr>
          <w:p w:rsidR="00BF309F" w:rsidRDefault="00BF309F" w:rsidP="00B47E54">
            <w:r>
              <w:rPr>
                <w:rFonts w:hint="eastAsia"/>
              </w:rPr>
              <w:t>李华</w:t>
            </w:r>
          </w:p>
        </w:tc>
        <w:tc>
          <w:tcPr>
            <w:tcW w:w="3839" w:type="dxa"/>
            <w:vAlign w:val="center"/>
          </w:tcPr>
          <w:p w:rsidR="00BF309F" w:rsidRDefault="00BF309F" w:rsidP="00B47E54">
            <w:r>
              <w:rPr>
                <w:rFonts w:hint="eastAsia"/>
              </w:rPr>
              <w:t>“农村公共管理”课程建设交流调研</w:t>
            </w:r>
          </w:p>
        </w:tc>
        <w:tc>
          <w:tcPr>
            <w:tcW w:w="1075" w:type="dxa"/>
            <w:vAlign w:val="center"/>
          </w:tcPr>
          <w:p w:rsidR="00BF309F" w:rsidRDefault="00BF309F" w:rsidP="00B47E54">
            <w:r>
              <w:rPr>
                <w:rFonts w:hint="eastAsia"/>
              </w:rPr>
              <w:t>NJX1521</w:t>
            </w:r>
          </w:p>
        </w:tc>
      </w:tr>
      <w:tr w:rsidR="00BF309F" w:rsidTr="00B47E54">
        <w:trPr>
          <w:jc w:val="center"/>
        </w:trPr>
        <w:tc>
          <w:tcPr>
            <w:tcW w:w="580" w:type="dxa"/>
            <w:vAlign w:val="center"/>
          </w:tcPr>
          <w:p w:rsidR="00BF309F" w:rsidRDefault="00BF309F" w:rsidP="00B47E54">
            <w:pPr>
              <w:jc w:val="center"/>
            </w:pPr>
            <w:r>
              <w:rPr>
                <w:rFonts w:hint="eastAsia"/>
              </w:rPr>
              <w:t>22</w:t>
            </w:r>
          </w:p>
        </w:tc>
        <w:tc>
          <w:tcPr>
            <w:tcW w:w="1914" w:type="dxa"/>
            <w:vAlign w:val="center"/>
          </w:tcPr>
          <w:p w:rsidR="00BF309F" w:rsidRDefault="00BF309F" w:rsidP="00B47E54">
            <w:r>
              <w:rPr>
                <w:rFonts w:hint="eastAsia"/>
              </w:rPr>
              <w:t>中国人民大学</w:t>
            </w:r>
          </w:p>
        </w:tc>
        <w:tc>
          <w:tcPr>
            <w:tcW w:w="1007" w:type="dxa"/>
            <w:vAlign w:val="center"/>
          </w:tcPr>
          <w:p w:rsidR="00BF309F" w:rsidRDefault="00BF309F" w:rsidP="00B47E54">
            <w:proofErr w:type="gramStart"/>
            <w:r>
              <w:rPr>
                <w:rFonts w:hint="eastAsia"/>
              </w:rPr>
              <w:t>曾寅初</w:t>
            </w:r>
            <w:proofErr w:type="gramEnd"/>
          </w:p>
        </w:tc>
        <w:tc>
          <w:tcPr>
            <w:tcW w:w="3839" w:type="dxa"/>
            <w:vAlign w:val="center"/>
          </w:tcPr>
          <w:p w:rsidR="00BF309F" w:rsidRDefault="00BF309F" w:rsidP="00B47E54">
            <w:r>
              <w:rPr>
                <w:rFonts w:hint="eastAsia"/>
              </w:rPr>
              <w:t>“外国农业经济”课程建设交流调研</w:t>
            </w:r>
          </w:p>
        </w:tc>
        <w:tc>
          <w:tcPr>
            <w:tcW w:w="1075" w:type="dxa"/>
            <w:vAlign w:val="center"/>
          </w:tcPr>
          <w:p w:rsidR="00BF309F" w:rsidRDefault="00BF309F" w:rsidP="00B47E54">
            <w:r>
              <w:rPr>
                <w:rFonts w:hint="eastAsia"/>
              </w:rPr>
              <w:t>NJX1522</w:t>
            </w:r>
          </w:p>
        </w:tc>
      </w:tr>
      <w:tr w:rsidR="00BF309F" w:rsidRPr="006E5492" w:rsidTr="00B47E54">
        <w:trPr>
          <w:jc w:val="center"/>
        </w:trPr>
        <w:tc>
          <w:tcPr>
            <w:tcW w:w="7340" w:type="dxa"/>
            <w:gridSpan w:val="4"/>
            <w:vAlign w:val="center"/>
          </w:tcPr>
          <w:p w:rsidR="00BF309F" w:rsidRPr="006E5492" w:rsidRDefault="00BF309F" w:rsidP="00B47E54">
            <w:pPr>
              <w:jc w:val="left"/>
              <w:rPr>
                <w:b/>
              </w:rPr>
            </w:pPr>
            <w:r>
              <w:rPr>
                <w:rFonts w:hint="eastAsia"/>
                <w:b/>
              </w:rPr>
              <w:t>II</w:t>
            </w:r>
            <w:r>
              <w:rPr>
                <w:rFonts w:hint="eastAsia"/>
                <w:b/>
              </w:rPr>
              <w:t>、自由申报部分</w:t>
            </w:r>
          </w:p>
        </w:tc>
        <w:tc>
          <w:tcPr>
            <w:tcW w:w="1075" w:type="dxa"/>
            <w:vAlign w:val="center"/>
          </w:tcPr>
          <w:p w:rsidR="00BF309F" w:rsidRPr="006E5492" w:rsidRDefault="00BF309F" w:rsidP="00B47E54">
            <w:pPr>
              <w:jc w:val="center"/>
              <w:rPr>
                <w:b/>
              </w:rPr>
            </w:pPr>
          </w:p>
        </w:tc>
      </w:tr>
      <w:tr w:rsidR="00BF309F" w:rsidTr="00B47E54">
        <w:trPr>
          <w:trHeight w:val="214"/>
          <w:jc w:val="center"/>
        </w:trPr>
        <w:tc>
          <w:tcPr>
            <w:tcW w:w="580" w:type="dxa"/>
            <w:vAlign w:val="center"/>
          </w:tcPr>
          <w:p w:rsidR="00BF309F" w:rsidRDefault="00BF309F" w:rsidP="00B47E54">
            <w:pPr>
              <w:spacing w:line="360" w:lineRule="auto"/>
              <w:jc w:val="center"/>
            </w:pPr>
            <w:r>
              <w:rPr>
                <w:rFonts w:hint="eastAsia"/>
              </w:rPr>
              <w:t>23</w:t>
            </w:r>
          </w:p>
        </w:tc>
        <w:tc>
          <w:tcPr>
            <w:tcW w:w="1914" w:type="dxa"/>
            <w:vAlign w:val="center"/>
          </w:tcPr>
          <w:p w:rsidR="00BF309F" w:rsidRDefault="00BF309F" w:rsidP="00B47E54">
            <w:r w:rsidRPr="00881336">
              <w:rPr>
                <w:rFonts w:hint="eastAsia"/>
              </w:rPr>
              <w:t>安徽农业大学</w:t>
            </w:r>
          </w:p>
        </w:tc>
        <w:tc>
          <w:tcPr>
            <w:tcW w:w="1007" w:type="dxa"/>
            <w:vAlign w:val="center"/>
          </w:tcPr>
          <w:p w:rsidR="00BF309F" w:rsidRDefault="00BF309F" w:rsidP="00B47E54">
            <w:r w:rsidRPr="00881336">
              <w:rPr>
                <w:rFonts w:hint="eastAsia"/>
              </w:rPr>
              <w:t>栾敬东</w:t>
            </w:r>
          </w:p>
        </w:tc>
        <w:tc>
          <w:tcPr>
            <w:tcW w:w="3839" w:type="dxa"/>
            <w:vAlign w:val="center"/>
          </w:tcPr>
          <w:p w:rsidR="00BF309F" w:rsidRDefault="00BF309F" w:rsidP="00B47E54">
            <w:r w:rsidRPr="002C2B75">
              <w:rPr>
                <w:rFonts w:hint="eastAsia"/>
              </w:rPr>
              <w:t>城乡一体化背景下农林经济管理专业内涵改造研究与实践</w:t>
            </w:r>
          </w:p>
        </w:tc>
        <w:tc>
          <w:tcPr>
            <w:tcW w:w="1075" w:type="dxa"/>
            <w:vAlign w:val="center"/>
          </w:tcPr>
          <w:p w:rsidR="00BF309F" w:rsidRDefault="00BF309F" w:rsidP="00B47E54">
            <w:pPr>
              <w:spacing w:line="360" w:lineRule="auto"/>
              <w:jc w:val="left"/>
            </w:pPr>
            <w:r>
              <w:rPr>
                <w:rFonts w:hint="eastAsia"/>
              </w:rPr>
              <w:t>NJX1523</w:t>
            </w:r>
          </w:p>
        </w:tc>
      </w:tr>
    </w:tbl>
    <w:p w:rsidR="00BF309F" w:rsidRDefault="00BF309F" w:rsidP="00BF309F">
      <w:pPr>
        <w:spacing w:after="156"/>
      </w:pPr>
      <w:r>
        <w:rPr>
          <w:rFonts w:hint="eastAsia"/>
        </w:rPr>
        <w:t>（待续）</w:t>
      </w:r>
    </w:p>
    <w:p w:rsidR="00BF309F" w:rsidRDefault="00BF309F" w:rsidP="00BF309F">
      <w:pPr>
        <w:spacing w:after="156"/>
      </w:pPr>
      <w:r>
        <w:rPr>
          <w:rFonts w:hint="eastAsia"/>
        </w:rPr>
        <w:lastRenderedPageBreak/>
        <w:t>（续表）</w:t>
      </w:r>
    </w:p>
    <w:tbl>
      <w:tblPr>
        <w:tblStyle w:val="ac"/>
        <w:tblW w:w="8415" w:type="dxa"/>
        <w:jc w:val="center"/>
        <w:tblInd w:w="888" w:type="dxa"/>
        <w:tblLook w:val="04A0"/>
      </w:tblPr>
      <w:tblGrid>
        <w:gridCol w:w="580"/>
        <w:gridCol w:w="1914"/>
        <w:gridCol w:w="1007"/>
        <w:gridCol w:w="3839"/>
        <w:gridCol w:w="1075"/>
      </w:tblGrid>
      <w:tr w:rsidR="00BF309F" w:rsidTr="00B47E54">
        <w:trPr>
          <w:trHeight w:val="308"/>
          <w:jc w:val="center"/>
        </w:trPr>
        <w:tc>
          <w:tcPr>
            <w:tcW w:w="580" w:type="dxa"/>
            <w:vAlign w:val="center"/>
          </w:tcPr>
          <w:p w:rsidR="00BF309F" w:rsidRPr="003B6A03" w:rsidRDefault="00BF309F" w:rsidP="00B47E54">
            <w:pPr>
              <w:adjustRightInd w:val="0"/>
              <w:snapToGrid w:val="0"/>
              <w:jc w:val="center"/>
              <w:rPr>
                <w:b/>
              </w:rPr>
            </w:pPr>
            <w:r w:rsidRPr="003B6A03">
              <w:rPr>
                <w:rFonts w:hint="eastAsia"/>
                <w:b/>
              </w:rPr>
              <w:t>编号</w:t>
            </w:r>
          </w:p>
        </w:tc>
        <w:tc>
          <w:tcPr>
            <w:tcW w:w="1914" w:type="dxa"/>
            <w:vAlign w:val="center"/>
          </w:tcPr>
          <w:p w:rsidR="00BF309F" w:rsidRPr="003B6A03" w:rsidRDefault="00BF309F" w:rsidP="00B47E54">
            <w:pPr>
              <w:adjustRightInd w:val="0"/>
              <w:snapToGrid w:val="0"/>
              <w:rPr>
                <w:b/>
              </w:rPr>
            </w:pPr>
            <w:r w:rsidRPr="003B6A03">
              <w:rPr>
                <w:rFonts w:hint="eastAsia"/>
                <w:b/>
              </w:rPr>
              <w:t>申报单位</w:t>
            </w:r>
          </w:p>
        </w:tc>
        <w:tc>
          <w:tcPr>
            <w:tcW w:w="1007" w:type="dxa"/>
            <w:vAlign w:val="center"/>
          </w:tcPr>
          <w:p w:rsidR="00BF309F" w:rsidRPr="003B6A03" w:rsidRDefault="00BF309F" w:rsidP="00B47E54">
            <w:pPr>
              <w:adjustRightInd w:val="0"/>
              <w:snapToGrid w:val="0"/>
              <w:rPr>
                <w:b/>
              </w:rPr>
            </w:pPr>
            <w:r w:rsidRPr="003B6A03">
              <w:rPr>
                <w:rFonts w:hint="eastAsia"/>
                <w:b/>
              </w:rPr>
              <w:t>负责人</w:t>
            </w:r>
          </w:p>
        </w:tc>
        <w:tc>
          <w:tcPr>
            <w:tcW w:w="3839" w:type="dxa"/>
            <w:vAlign w:val="center"/>
          </w:tcPr>
          <w:p w:rsidR="00BF309F" w:rsidRPr="003B6A03" w:rsidRDefault="00BF309F" w:rsidP="00B47E54">
            <w:pPr>
              <w:adjustRightInd w:val="0"/>
              <w:snapToGrid w:val="0"/>
              <w:rPr>
                <w:b/>
              </w:rPr>
            </w:pPr>
            <w:r w:rsidRPr="003B6A03">
              <w:rPr>
                <w:rFonts w:hint="eastAsia"/>
                <w:b/>
              </w:rPr>
              <w:t>项目名称</w:t>
            </w:r>
          </w:p>
        </w:tc>
        <w:tc>
          <w:tcPr>
            <w:tcW w:w="1075" w:type="dxa"/>
            <w:vAlign w:val="center"/>
          </w:tcPr>
          <w:p w:rsidR="00BF309F" w:rsidRPr="003B6A03" w:rsidRDefault="00BF309F" w:rsidP="00B47E54">
            <w:pPr>
              <w:adjustRightInd w:val="0"/>
              <w:snapToGrid w:val="0"/>
              <w:jc w:val="left"/>
              <w:rPr>
                <w:b/>
              </w:rPr>
            </w:pPr>
            <w:r w:rsidRPr="003B6A03">
              <w:rPr>
                <w:rFonts w:hint="eastAsia"/>
                <w:b/>
              </w:rPr>
              <w:t>项目批准号</w:t>
            </w:r>
          </w:p>
        </w:tc>
      </w:tr>
      <w:tr w:rsidR="00BF309F" w:rsidTr="00B47E54">
        <w:trPr>
          <w:trHeight w:val="308"/>
          <w:jc w:val="center"/>
        </w:trPr>
        <w:tc>
          <w:tcPr>
            <w:tcW w:w="580" w:type="dxa"/>
            <w:vAlign w:val="center"/>
          </w:tcPr>
          <w:p w:rsidR="00BF309F" w:rsidRDefault="00BF309F" w:rsidP="00B47E54">
            <w:pPr>
              <w:spacing w:line="360" w:lineRule="auto"/>
              <w:jc w:val="center"/>
            </w:pPr>
            <w:r>
              <w:rPr>
                <w:rFonts w:hint="eastAsia"/>
              </w:rPr>
              <w:t>24</w:t>
            </w:r>
          </w:p>
        </w:tc>
        <w:tc>
          <w:tcPr>
            <w:tcW w:w="1914" w:type="dxa"/>
            <w:vAlign w:val="center"/>
          </w:tcPr>
          <w:p w:rsidR="00BF309F" w:rsidRPr="00881336" w:rsidRDefault="00BF309F" w:rsidP="00B47E54">
            <w:r w:rsidRPr="00881336">
              <w:rPr>
                <w:rFonts w:hint="eastAsia"/>
              </w:rPr>
              <w:t>东北林业大学</w:t>
            </w:r>
          </w:p>
        </w:tc>
        <w:tc>
          <w:tcPr>
            <w:tcW w:w="1007" w:type="dxa"/>
            <w:vAlign w:val="center"/>
          </w:tcPr>
          <w:p w:rsidR="00BF309F" w:rsidRPr="00881336" w:rsidRDefault="00BF309F" w:rsidP="00B47E54">
            <w:r w:rsidRPr="00881336">
              <w:rPr>
                <w:rFonts w:hint="eastAsia"/>
              </w:rPr>
              <w:t>李</w:t>
            </w:r>
            <w:r>
              <w:rPr>
                <w:rFonts w:hint="eastAsia"/>
              </w:rPr>
              <w:t xml:space="preserve">  </w:t>
            </w:r>
            <w:r w:rsidRPr="00881336">
              <w:rPr>
                <w:rFonts w:hint="eastAsia"/>
              </w:rPr>
              <w:t>微</w:t>
            </w:r>
          </w:p>
        </w:tc>
        <w:tc>
          <w:tcPr>
            <w:tcW w:w="3839" w:type="dxa"/>
            <w:vAlign w:val="center"/>
          </w:tcPr>
          <w:p w:rsidR="00BF309F" w:rsidRDefault="00BF309F" w:rsidP="00B47E54">
            <w:r w:rsidRPr="00ED7C4B">
              <w:rPr>
                <w:rFonts w:hint="eastAsia"/>
              </w:rPr>
              <w:t>农林经济管理专业本科生导师</w:t>
            </w:r>
            <w:proofErr w:type="gramStart"/>
            <w:r w:rsidRPr="00ED7C4B">
              <w:rPr>
                <w:rFonts w:hint="eastAsia"/>
              </w:rPr>
              <w:t>制人才</w:t>
            </w:r>
            <w:proofErr w:type="gramEnd"/>
            <w:r w:rsidRPr="00ED7C4B">
              <w:rPr>
                <w:rFonts w:hint="eastAsia"/>
              </w:rPr>
              <w:t>培养模式研究</w:t>
            </w:r>
          </w:p>
        </w:tc>
        <w:tc>
          <w:tcPr>
            <w:tcW w:w="1075" w:type="dxa"/>
            <w:vAlign w:val="center"/>
          </w:tcPr>
          <w:p w:rsidR="00BF309F" w:rsidRDefault="00BF309F" w:rsidP="00B47E54">
            <w:pPr>
              <w:spacing w:line="360" w:lineRule="auto"/>
              <w:jc w:val="left"/>
            </w:pPr>
            <w:r>
              <w:rPr>
                <w:rFonts w:hint="eastAsia"/>
              </w:rPr>
              <w:t>NJX1524</w:t>
            </w:r>
          </w:p>
        </w:tc>
      </w:tr>
      <w:tr w:rsidR="00BF309F" w:rsidTr="00B47E54">
        <w:trPr>
          <w:trHeight w:val="308"/>
          <w:jc w:val="center"/>
        </w:trPr>
        <w:tc>
          <w:tcPr>
            <w:tcW w:w="580" w:type="dxa"/>
            <w:vAlign w:val="center"/>
          </w:tcPr>
          <w:p w:rsidR="00BF309F" w:rsidRDefault="00BF309F" w:rsidP="00B47E54">
            <w:pPr>
              <w:spacing w:line="360" w:lineRule="auto"/>
              <w:jc w:val="center"/>
            </w:pPr>
            <w:r>
              <w:rPr>
                <w:rFonts w:hint="eastAsia"/>
              </w:rPr>
              <w:t>25</w:t>
            </w:r>
          </w:p>
        </w:tc>
        <w:tc>
          <w:tcPr>
            <w:tcW w:w="1914" w:type="dxa"/>
            <w:vAlign w:val="center"/>
          </w:tcPr>
          <w:p w:rsidR="00BF309F" w:rsidRDefault="00BF309F" w:rsidP="00B47E54">
            <w:r w:rsidRPr="00881336">
              <w:rPr>
                <w:rFonts w:hint="eastAsia"/>
              </w:rPr>
              <w:t>东北林业大学</w:t>
            </w:r>
          </w:p>
        </w:tc>
        <w:tc>
          <w:tcPr>
            <w:tcW w:w="1007" w:type="dxa"/>
            <w:vAlign w:val="center"/>
          </w:tcPr>
          <w:p w:rsidR="00BF309F" w:rsidRDefault="00BF309F" w:rsidP="00B47E54">
            <w:r w:rsidRPr="00881336">
              <w:rPr>
                <w:rFonts w:hint="eastAsia"/>
              </w:rPr>
              <w:t>朱洪革</w:t>
            </w:r>
          </w:p>
        </w:tc>
        <w:tc>
          <w:tcPr>
            <w:tcW w:w="3839" w:type="dxa"/>
            <w:vAlign w:val="center"/>
          </w:tcPr>
          <w:p w:rsidR="00BF309F" w:rsidRDefault="00BF309F" w:rsidP="00B47E54">
            <w:r>
              <w:rPr>
                <w:rFonts w:hint="eastAsia"/>
              </w:rPr>
              <w:t>农林经济管理专业研究性实践教学改革研究</w:t>
            </w:r>
          </w:p>
        </w:tc>
        <w:tc>
          <w:tcPr>
            <w:tcW w:w="1075" w:type="dxa"/>
            <w:vAlign w:val="center"/>
          </w:tcPr>
          <w:p w:rsidR="00BF309F" w:rsidRDefault="00BF309F" w:rsidP="00B47E54">
            <w:pPr>
              <w:spacing w:line="360" w:lineRule="auto"/>
              <w:jc w:val="left"/>
            </w:pPr>
            <w:r>
              <w:rPr>
                <w:rFonts w:hint="eastAsia"/>
              </w:rPr>
              <w:t>NJX1525</w:t>
            </w:r>
          </w:p>
        </w:tc>
      </w:tr>
      <w:tr w:rsidR="00BF309F" w:rsidTr="00B47E54">
        <w:trPr>
          <w:trHeight w:val="266"/>
          <w:jc w:val="center"/>
        </w:trPr>
        <w:tc>
          <w:tcPr>
            <w:tcW w:w="580" w:type="dxa"/>
            <w:vAlign w:val="center"/>
          </w:tcPr>
          <w:p w:rsidR="00BF309F" w:rsidRDefault="00BF309F" w:rsidP="00B47E54">
            <w:pPr>
              <w:spacing w:line="360" w:lineRule="auto"/>
              <w:jc w:val="center"/>
            </w:pPr>
            <w:r>
              <w:rPr>
                <w:rFonts w:hint="eastAsia"/>
              </w:rPr>
              <w:t>26</w:t>
            </w:r>
          </w:p>
        </w:tc>
        <w:tc>
          <w:tcPr>
            <w:tcW w:w="1914" w:type="dxa"/>
            <w:vAlign w:val="center"/>
          </w:tcPr>
          <w:p w:rsidR="00BF309F" w:rsidRDefault="00BF309F" w:rsidP="00B47E54">
            <w:r w:rsidRPr="00881336">
              <w:rPr>
                <w:rFonts w:hint="eastAsia"/>
              </w:rPr>
              <w:t>河北农业大学</w:t>
            </w:r>
          </w:p>
        </w:tc>
        <w:tc>
          <w:tcPr>
            <w:tcW w:w="1007" w:type="dxa"/>
            <w:vAlign w:val="center"/>
          </w:tcPr>
          <w:p w:rsidR="00BF309F" w:rsidRDefault="00BF309F" w:rsidP="00B47E54">
            <w:r w:rsidRPr="00881336">
              <w:rPr>
                <w:rFonts w:hint="eastAsia"/>
              </w:rPr>
              <w:t>葛文光</w:t>
            </w:r>
          </w:p>
        </w:tc>
        <w:tc>
          <w:tcPr>
            <w:tcW w:w="3839" w:type="dxa"/>
            <w:vAlign w:val="center"/>
          </w:tcPr>
          <w:p w:rsidR="00BF309F" w:rsidRDefault="00BF309F" w:rsidP="00B47E54">
            <w:r>
              <w:rPr>
                <w:rFonts w:hint="eastAsia"/>
              </w:rPr>
              <w:t>农林经济管理专业实践能力培养模式创新的探索与改革——以河北农业大学林经济管理专业为例</w:t>
            </w:r>
          </w:p>
        </w:tc>
        <w:tc>
          <w:tcPr>
            <w:tcW w:w="1075" w:type="dxa"/>
            <w:vAlign w:val="center"/>
          </w:tcPr>
          <w:p w:rsidR="00BF309F" w:rsidRDefault="00BF309F" w:rsidP="00B47E54">
            <w:pPr>
              <w:spacing w:line="360" w:lineRule="auto"/>
              <w:jc w:val="left"/>
            </w:pPr>
            <w:r>
              <w:rPr>
                <w:rFonts w:hint="eastAsia"/>
              </w:rPr>
              <w:t>NJX1526</w:t>
            </w:r>
          </w:p>
        </w:tc>
      </w:tr>
      <w:tr w:rsidR="00BF309F" w:rsidTr="00B47E54">
        <w:trPr>
          <w:trHeight w:val="351"/>
          <w:jc w:val="center"/>
        </w:trPr>
        <w:tc>
          <w:tcPr>
            <w:tcW w:w="580" w:type="dxa"/>
            <w:vAlign w:val="center"/>
          </w:tcPr>
          <w:p w:rsidR="00BF309F" w:rsidRDefault="00BF309F" w:rsidP="00B47E54">
            <w:pPr>
              <w:spacing w:line="360" w:lineRule="auto"/>
              <w:jc w:val="center"/>
            </w:pPr>
            <w:r>
              <w:rPr>
                <w:rFonts w:hint="eastAsia"/>
              </w:rPr>
              <w:t>27</w:t>
            </w:r>
          </w:p>
        </w:tc>
        <w:tc>
          <w:tcPr>
            <w:tcW w:w="1914" w:type="dxa"/>
            <w:vAlign w:val="center"/>
          </w:tcPr>
          <w:p w:rsidR="00BF309F" w:rsidRDefault="00BF309F" w:rsidP="00B47E54">
            <w:r w:rsidRPr="00881336">
              <w:rPr>
                <w:rFonts w:hint="eastAsia"/>
              </w:rPr>
              <w:t>华南农业大学</w:t>
            </w:r>
          </w:p>
        </w:tc>
        <w:tc>
          <w:tcPr>
            <w:tcW w:w="1007" w:type="dxa"/>
            <w:vAlign w:val="center"/>
          </w:tcPr>
          <w:p w:rsidR="00BF309F" w:rsidRDefault="00BF309F" w:rsidP="00B47E54">
            <w:r w:rsidRPr="00881336">
              <w:rPr>
                <w:rFonts w:hint="eastAsia"/>
              </w:rPr>
              <w:t>钟文晶</w:t>
            </w:r>
          </w:p>
        </w:tc>
        <w:tc>
          <w:tcPr>
            <w:tcW w:w="3839" w:type="dxa"/>
            <w:vAlign w:val="center"/>
          </w:tcPr>
          <w:p w:rsidR="00BF309F" w:rsidRDefault="00BF309F" w:rsidP="00B47E54">
            <w:r w:rsidRPr="0075502E">
              <w:rPr>
                <w:rFonts w:hint="eastAsia"/>
              </w:rPr>
              <w:t>农业分工、农业创业与农经人才培养模式创新</w:t>
            </w:r>
          </w:p>
        </w:tc>
        <w:tc>
          <w:tcPr>
            <w:tcW w:w="1075" w:type="dxa"/>
            <w:vAlign w:val="center"/>
          </w:tcPr>
          <w:p w:rsidR="00BF309F" w:rsidRDefault="00BF309F" w:rsidP="00B47E54">
            <w:pPr>
              <w:spacing w:line="360" w:lineRule="auto"/>
              <w:jc w:val="left"/>
            </w:pPr>
            <w:r>
              <w:rPr>
                <w:rFonts w:hint="eastAsia"/>
              </w:rPr>
              <w:t>NJX1527</w:t>
            </w:r>
          </w:p>
        </w:tc>
      </w:tr>
      <w:tr w:rsidR="00BF309F" w:rsidTr="00B47E54">
        <w:trPr>
          <w:jc w:val="center"/>
        </w:trPr>
        <w:tc>
          <w:tcPr>
            <w:tcW w:w="580" w:type="dxa"/>
            <w:vAlign w:val="center"/>
          </w:tcPr>
          <w:p w:rsidR="00BF309F" w:rsidRDefault="00BF309F" w:rsidP="00B47E54">
            <w:pPr>
              <w:spacing w:line="360" w:lineRule="auto"/>
              <w:jc w:val="center"/>
            </w:pPr>
            <w:r>
              <w:rPr>
                <w:rFonts w:hint="eastAsia"/>
              </w:rPr>
              <w:t>28</w:t>
            </w:r>
          </w:p>
        </w:tc>
        <w:tc>
          <w:tcPr>
            <w:tcW w:w="1914" w:type="dxa"/>
            <w:vAlign w:val="center"/>
          </w:tcPr>
          <w:p w:rsidR="00BF309F" w:rsidRDefault="00BF309F" w:rsidP="00B47E54">
            <w:r w:rsidRPr="00881336">
              <w:rPr>
                <w:rFonts w:hint="eastAsia"/>
              </w:rPr>
              <w:t>南京林业大学</w:t>
            </w:r>
          </w:p>
        </w:tc>
        <w:tc>
          <w:tcPr>
            <w:tcW w:w="1007" w:type="dxa"/>
            <w:vAlign w:val="center"/>
          </w:tcPr>
          <w:p w:rsidR="00BF309F" w:rsidRDefault="00BF309F" w:rsidP="00B47E54">
            <w:r w:rsidRPr="00881336">
              <w:rPr>
                <w:rFonts w:hint="eastAsia"/>
              </w:rPr>
              <w:t>廖吉林</w:t>
            </w:r>
          </w:p>
        </w:tc>
        <w:tc>
          <w:tcPr>
            <w:tcW w:w="3839" w:type="dxa"/>
            <w:vAlign w:val="center"/>
          </w:tcPr>
          <w:p w:rsidR="00BF309F" w:rsidRDefault="00BF309F" w:rsidP="00B47E54">
            <w:r w:rsidRPr="0078331F">
              <w:rPr>
                <w:rFonts w:hint="eastAsia"/>
              </w:rPr>
              <w:t>农林院校经管类本科</w:t>
            </w:r>
            <w:proofErr w:type="gramStart"/>
            <w:r w:rsidRPr="0078331F">
              <w:rPr>
                <w:rFonts w:hint="eastAsia"/>
              </w:rPr>
              <w:t>专业微课教学</w:t>
            </w:r>
            <w:proofErr w:type="gramEnd"/>
            <w:r w:rsidRPr="0078331F">
              <w:rPr>
                <w:rFonts w:hint="eastAsia"/>
              </w:rPr>
              <w:t>模式创新应用研究</w:t>
            </w:r>
          </w:p>
        </w:tc>
        <w:tc>
          <w:tcPr>
            <w:tcW w:w="1075" w:type="dxa"/>
            <w:vAlign w:val="center"/>
          </w:tcPr>
          <w:p w:rsidR="00BF309F" w:rsidRDefault="00BF309F" w:rsidP="00B47E54">
            <w:pPr>
              <w:spacing w:line="360" w:lineRule="auto"/>
              <w:jc w:val="left"/>
            </w:pPr>
            <w:r>
              <w:rPr>
                <w:rFonts w:hint="eastAsia"/>
              </w:rPr>
              <w:t>NJX1528</w:t>
            </w:r>
          </w:p>
        </w:tc>
      </w:tr>
      <w:tr w:rsidR="00BF309F" w:rsidTr="00B47E54">
        <w:trPr>
          <w:jc w:val="center"/>
        </w:trPr>
        <w:tc>
          <w:tcPr>
            <w:tcW w:w="580" w:type="dxa"/>
            <w:vAlign w:val="center"/>
          </w:tcPr>
          <w:p w:rsidR="00BF309F" w:rsidRDefault="00BF309F" w:rsidP="00B47E54">
            <w:pPr>
              <w:spacing w:line="360" w:lineRule="auto"/>
              <w:jc w:val="center"/>
            </w:pPr>
            <w:r>
              <w:rPr>
                <w:rFonts w:hint="eastAsia"/>
              </w:rPr>
              <w:t>29</w:t>
            </w:r>
          </w:p>
        </w:tc>
        <w:tc>
          <w:tcPr>
            <w:tcW w:w="1914" w:type="dxa"/>
            <w:vAlign w:val="center"/>
          </w:tcPr>
          <w:p w:rsidR="00BF309F" w:rsidRDefault="00BF309F" w:rsidP="00B47E54">
            <w:r w:rsidRPr="00881336">
              <w:rPr>
                <w:rFonts w:hint="eastAsia"/>
              </w:rPr>
              <w:t>山东农业大学</w:t>
            </w:r>
          </w:p>
        </w:tc>
        <w:tc>
          <w:tcPr>
            <w:tcW w:w="1007" w:type="dxa"/>
            <w:vAlign w:val="center"/>
          </w:tcPr>
          <w:p w:rsidR="00BF309F" w:rsidRDefault="00BF309F" w:rsidP="00B47E54">
            <w:proofErr w:type="gramStart"/>
            <w:r w:rsidRPr="00881336">
              <w:rPr>
                <w:rFonts w:hint="eastAsia"/>
              </w:rPr>
              <w:t>崔</w:t>
            </w:r>
            <w:proofErr w:type="gramEnd"/>
            <w:r>
              <w:rPr>
                <w:rFonts w:hint="eastAsia"/>
              </w:rPr>
              <w:t xml:space="preserve">  </w:t>
            </w:r>
            <w:r w:rsidRPr="00881336">
              <w:rPr>
                <w:rFonts w:hint="eastAsia"/>
              </w:rPr>
              <w:t>红</w:t>
            </w:r>
          </w:p>
        </w:tc>
        <w:tc>
          <w:tcPr>
            <w:tcW w:w="3839" w:type="dxa"/>
            <w:vAlign w:val="center"/>
          </w:tcPr>
          <w:p w:rsidR="00BF309F" w:rsidRDefault="00BF309F" w:rsidP="00B47E54">
            <w:r>
              <w:rPr>
                <w:rFonts w:hint="eastAsia"/>
              </w:rPr>
              <w:t>基于</w:t>
            </w:r>
            <w:proofErr w:type="gramStart"/>
            <w:r>
              <w:rPr>
                <w:rFonts w:hint="eastAsia"/>
              </w:rPr>
              <w:t>“协同式”慕课教学</w:t>
            </w:r>
            <w:proofErr w:type="gramEnd"/>
            <w:r>
              <w:rPr>
                <w:rFonts w:hint="eastAsia"/>
              </w:rPr>
              <w:t>模式的农业经济管理类专业本科实验课程建设研究</w:t>
            </w:r>
          </w:p>
        </w:tc>
        <w:tc>
          <w:tcPr>
            <w:tcW w:w="1075" w:type="dxa"/>
            <w:vAlign w:val="center"/>
          </w:tcPr>
          <w:p w:rsidR="00BF309F" w:rsidRDefault="00BF309F" w:rsidP="00B47E54">
            <w:pPr>
              <w:spacing w:line="360" w:lineRule="auto"/>
              <w:jc w:val="left"/>
            </w:pPr>
            <w:r>
              <w:rPr>
                <w:rFonts w:hint="eastAsia"/>
              </w:rPr>
              <w:t>NJX1529</w:t>
            </w:r>
          </w:p>
        </w:tc>
      </w:tr>
      <w:tr w:rsidR="00BF309F" w:rsidTr="00B47E54">
        <w:trPr>
          <w:jc w:val="center"/>
        </w:trPr>
        <w:tc>
          <w:tcPr>
            <w:tcW w:w="580" w:type="dxa"/>
            <w:vAlign w:val="center"/>
          </w:tcPr>
          <w:p w:rsidR="00BF309F" w:rsidRDefault="00BF309F" w:rsidP="00B47E54">
            <w:pPr>
              <w:spacing w:line="360" w:lineRule="auto"/>
              <w:jc w:val="center"/>
            </w:pPr>
            <w:r>
              <w:rPr>
                <w:rFonts w:hint="eastAsia"/>
              </w:rPr>
              <w:t>30</w:t>
            </w:r>
          </w:p>
        </w:tc>
        <w:tc>
          <w:tcPr>
            <w:tcW w:w="1914" w:type="dxa"/>
            <w:vAlign w:val="center"/>
          </w:tcPr>
          <w:p w:rsidR="00BF309F" w:rsidRPr="00B561D2" w:rsidRDefault="00BF309F" w:rsidP="00B47E54">
            <w:r w:rsidRPr="00881336">
              <w:rPr>
                <w:rFonts w:hint="eastAsia"/>
              </w:rPr>
              <w:t>山东农业大学</w:t>
            </w:r>
          </w:p>
        </w:tc>
        <w:tc>
          <w:tcPr>
            <w:tcW w:w="1007" w:type="dxa"/>
            <w:vAlign w:val="center"/>
          </w:tcPr>
          <w:p w:rsidR="00BF309F" w:rsidRPr="00B561D2" w:rsidRDefault="00BF309F" w:rsidP="00B47E54">
            <w:r w:rsidRPr="00881336">
              <w:rPr>
                <w:rFonts w:hint="eastAsia"/>
              </w:rPr>
              <w:t>张秀芳</w:t>
            </w:r>
          </w:p>
        </w:tc>
        <w:tc>
          <w:tcPr>
            <w:tcW w:w="3839" w:type="dxa"/>
            <w:vAlign w:val="center"/>
          </w:tcPr>
          <w:p w:rsidR="00BF309F" w:rsidRPr="00B561D2" w:rsidRDefault="00BF309F" w:rsidP="00B47E54">
            <w:r w:rsidRPr="00A2487D">
              <w:rPr>
                <w:rFonts w:hint="eastAsia"/>
              </w:rPr>
              <w:t>国贸应用型本科专业实践教学体系构建研究</w:t>
            </w:r>
          </w:p>
        </w:tc>
        <w:tc>
          <w:tcPr>
            <w:tcW w:w="1075" w:type="dxa"/>
            <w:vAlign w:val="center"/>
          </w:tcPr>
          <w:p w:rsidR="00BF309F" w:rsidRDefault="00BF309F" w:rsidP="00B47E54">
            <w:pPr>
              <w:spacing w:line="360" w:lineRule="auto"/>
              <w:jc w:val="left"/>
            </w:pPr>
            <w:r>
              <w:rPr>
                <w:rFonts w:hint="eastAsia"/>
              </w:rPr>
              <w:t>NJX1530</w:t>
            </w:r>
          </w:p>
        </w:tc>
      </w:tr>
      <w:tr w:rsidR="00BF309F" w:rsidTr="00B47E54">
        <w:trPr>
          <w:jc w:val="center"/>
        </w:trPr>
        <w:tc>
          <w:tcPr>
            <w:tcW w:w="580" w:type="dxa"/>
            <w:vAlign w:val="center"/>
          </w:tcPr>
          <w:p w:rsidR="00BF309F" w:rsidRDefault="00BF309F" w:rsidP="00B47E54">
            <w:pPr>
              <w:spacing w:line="360" w:lineRule="auto"/>
              <w:jc w:val="center"/>
            </w:pPr>
            <w:r>
              <w:rPr>
                <w:rFonts w:hint="eastAsia"/>
              </w:rPr>
              <w:t>31</w:t>
            </w:r>
          </w:p>
        </w:tc>
        <w:tc>
          <w:tcPr>
            <w:tcW w:w="1914" w:type="dxa"/>
            <w:vAlign w:val="center"/>
          </w:tcPr>
          <w:p w:rsidR="00BF309F" w:rsidRPr="00B561D2" w:rsidRDefault="00BF309F" w:rsidP="00B47E54">
            <w:r w:rsidRPr="00881336">
              <w:rPr>
                <w:rFonts w:hint="eastAsia"/>
              </w:rPr>
              <w:t>四川农业大学</w:t>
            </w:r>
          </w:p>
        </w:tc>
        <w:tc>
          <w:tcPr>
            <w:tcW w:w="1007" w:type="dxa"/>
            <w:vAlign w:val="center"/>
          </w:tcPr>
          <w:p w:rsidR="00BF309F" w:rsidRPr="00B561D2" w:rsidRDefault="00BF309F" w:rsidP="00B47E54">
            <w:r w:rsidRPr="00881336">
              <w:rPr>
                <w:rFonts w:hint="eastAsia"/>
              </w:rPr>
              <w:t>王雨林</w:t>
            </w:r>
          </w:p>
        </w:tc>
        <w:tc>
          <w:tcPr>
            <w:tcW w:w="3839" w:type="dxa"/>
            <w:vAlign w:val="center"/>
          </w:tcPr>
          <w:p w:rsidR="00BF309F" w:rsidRPr="00B561D2" w:rsidRDefault="00BF309F" w:rsidP="00B47E54">
            <w:r>
              <w:rPr>
                <w:rFonts w:hint="eastAsia"/>
              </w:rPr>
              <w:t>地方高校农林经济管理专业学生科研团队构建模式研究——以四川农业大学为例</w:t>
            </w:r>
          </w:p>
        </w:tc>
        <w:tc>
          <w:tcPr>
            <w:tcW w:w="1075" w:type="dxa"/>
            <w:vAlign w:val="center"/>
          </w:tcPr>
          <w:p w:rsidR="00BF309F" w:rsidRDefault="00BF309F" w:rsidP="00B47E54">
            <w:pPr>
              <w:spacing w:line="360" w:lineRule="auto"/>
              <w:jc w:val="left"/>
            </w:pPr>
            <w:r>
              <w:rPr>
                <w:rFonts w:hint="eastAsia"/>
              </w:rPr>
              <w:t>NJX1531</w:t>
            </w:r>
          </w:p>
        </w:tc>
      </w:tr>
      <w:tr w:rsidR="00BF309F" w:rsidTr="00B47E54">
        <w:trPr>
          <w:jc w:val="center"/>
        </w:trPr>
        <w:tc>
          <w:tcPr>
            <w:tcW w:w="580" w:type="dxa"/>
            <w:vAlign w:val="center"/>
          </w:tcPr>
          <w:p w:rsidR="00BF309F" w:rsidRDefault="00BF309F" w:rsidP="00B47E54">
            <w:pPr>
              <w:spacing w:line="360" w:lineRule="auto"/>
              <w:jc w:val="center"/>
            </w:pPr>
            <w:r>
              <w:rPr>
                <w:rFonts w:hint="eastAsia"/>
              </w:rPr>
              <w:t>32</w:t>
            </w:r>
          </w:p>
        </w:tc>
        <w:tc>
          <w:tcPr>
            <w:tcW w:w="1914" w:type="dxa"/>
            <w:vAlign w:val="center"/>
          </w:tcPr>
          <w:p w:rsidR="00BF309F" w:rsidRPr="00B561D2" w:rsidRDefault="00BF309F" w:rsidP="00B47E54">
            <w:r w:rsidRPr="00881336">
              <w:rPr>
                <w:rFonts w:hint="eastAsia"/>
              </w:rPr>
              <w:t>塔里木大学</w:t>
            </w:r>
          </w:p>
        </w:tc>
        <w:tc>
          <w:tcPr>
            <w:tcW w:w="1007" w:type="dxa"/>
            <w:vAlign w:val="center"/>
          </w:tcPr>
          <w:p w:rsidR="00BF309F" w:rsidRPr="00B561D2" w:rsidRDefault="00BF309F" w:rsidP="00B47E54">
            <w:r w:rsidRPr="00881336">
              <w:rPr>
                <w:rFonts w:hint="eastAsia"/>
              </w:rPr>
              <w:t>王学剑</w:t>
            </w:r>
          </w:p>
        </w:tc>
        <w:tc>
          <w:tcPr>
            <w:tcW w:w="3839" w:type="dxa"/>
            <w:vAlign w:val="center"/>
          </w:tcPr>
          <w:p w:rsidR="00BF309F" w:rsidRPr="00B561D2" w:rsidRDefault="00BF309F" w:rsidP="00B47E54">
            <w:r>
              <w:rPr>
                <w:rFonts w:hint="eastAsia"/>
              </w:rPr>
              <w:t>农林经济管理拔尖人才培养模式的研究与探索——以塔里木大学“学术型农林经济经济管理本科强化实验班”为例</w:t>
            </w:r>
          </w:p>
        </w:tc>
        <w:tc>
          <w:tcPr>
            <w:tcW w:w="1075" w:type="dxa"/>
            <w:vAlign w:val="center"/>
          </w:tcPr>
          <w:p w:rsidR="00BF309F" w:rsidRDefault="00BF309F" w:rsidP="00B47E54">
            <w:pPr>
              <w:spacing w:line="360" w:lineRule="auto"/>
              <w:jc w:val="left"/>
            </w:pPr>
            <w:r>
              <w:rPr>
                <w:rFonts w:hint="eastAsia"/>
              </w:rPr>
              <w:t>NJX1532</w:t>
            </w:r>
          </w:p>
        </w:tc>
      </w:tr>
      <w:tr w:rsidR="00BF309F" w:rsidTr="00B47E54">
        <w:trPr>
          <w:jc w:val="center"/>
        </w:trPr>
        <w:tc>
          <w:tcPr>
            <w:tcW w:w="580" w:type="dxa"/>
            <w:vAlign w:val="center"/>
          </w:tcPr>
          <w:p w:rsidR="00BF309F" w:rsidRDefault="00BF309F" w:rsidP="00B47E54">
            <w:pPr>
              <w:spacing w:line="360" w:lineRule="auto"/>
              <w:jc w:val="center"/>
            </w:pPr>
            <w:r>
              <w:rPr>
                <w:rFonts w:hint="eastAsia"/>
              </w:rPr>
              <w:t>33</w:t>
            </w:r>
          </w:p>
        </w:tc>
        <w:tc>
          <w:tcPr>
            <w:tcW w:w="1914" w:type="dxa"/>
            <w:vAlign w:val="center"/>
          </w:tcPr>
          <w:p w:rsidR="00BF309F" w:rsidRPr="00B561D2" w:rsidRDefault="00BF309F" w:rsidP="00B47E54">
            <w:r w:rsidRPr="00881336">
              <w:rPr>
                <w:rFonts w:hint="eastAsia"/>
              </w:rPr>
              <w:t>云南农业大学</w:t>
            </w:r>
          </w:p>
        </w:tc>
        <w:tc>
          <w:tcPr>
            <w:tcW w:w="1007" w:type="dxa"/>
            <w:vAlign w:val="center"/>
          </w:tcPr>
          <w:p w:rsidR="00BF309F" w:rsidRPr="00B561D2" w:rsidRDefault="00BF309F" w:rsidP="00B47E54">
            <w:r w:rsidRPr="00881336">
              <w:rPr>
                <w:rFonts w:hint="eastAsia"/>
              </w:rPr>
              <w:t>李永前</w:t>
            </w:r>
          </w:p>
        </w:tc>
        <w:tc>
          <w:tcPr>
            <w:tcW w:w="3839" w:type="dxa"/>
            <w:vAlign w:val="center"/>
          </w:tcPr>
          <w:p w:rsidR="00BF309F" w:rsidRPr="00B561D2" w:rsidRDefault="00BF309F" w:rsidP="00B47E54">
            <w:r>
              <w:rPr>
                <w:rFonts w:hint="eastAsia"/>
              </w:rPr>
              <w:t>农业经济管理类专业农产品营销学课程研究与教材建设</w:t>
            </w:r>
          </w:p>
        </w:tc>
        <w:tc>
          <w:tcPr>
            <w:tcW w:w="1075" w:type="dxa"/>
            <w:vAlign w:val="center"/>
          </w:tcPr>
          <w:p w:rsidR="00BF309F" w:rsidRDefault="00BF309F" w:rsidP="00B47E54">
            <w:pPr>
              <w:spacing w:line="360" w:lineRule="auto"/>
              <w:jc w:val="left"/>
            </w:pPr>
            <w:r>
              <w:rPr>
                <w:rFonts w:hint="eastAsia"/>
              </w:rPr>
              <w:t>NJX1533</w:t>
            </w:r>
          </w:p>
        </w:tc>
      </w:tr>
      <w:tr w:rsidR="00BF309F" w:rsidTr="00B47E54">
        <w:trPr>
          <w:jc w:val="center"/>
        </w:trPr>
        <w:tc>
          <w:tcPr>
            <w:tcW w:w="580" w:type="dxa"/>
            <w:vAlign w:val="center"/>
          </w:tcPr>
          <w:p w:rsidR="00BF309F" w:rsidRDefault="00BF309F" w:rsidP="00B47E54">
            <w:pPr>
              <w:spacing w:line="360" w:lineRule="auto"/>
              <w:jc w:val="center"/>
            </w:pPr>
            <w:r>
              <w:rPr>
                <w:rFonts w:hint="eastAsia"/>
              </w:rPr>
              <w:t>34</w:t>
            </w:r>
          </w:p>
        </w:tc>
        <w:tc>
          <w:tcPr>
            <w:tcW w:w="1914" w:type="dxa"/>
            <w:vAlign w:val="center"/>
          </w:tcPr>
          <w:p w:rsidR="00BF309F" w:rsidRPr="00B561D2" w:rsidRDefault="00BF309F" w:rsidP="00B47E54">
            <w:r w:rsidRPr="00831811">
              <w:rPr>
                <w:rFonts w:hint="eastAsia"/>
              </w:rPr>
              <w:t>河北农业大学</w:t>
            </w:r>
          </w:p>
        </w:tc>
        <w:tc>
          <w:tcPr>
            <w:tcW w:w="1007" w:type="dxa"/>
            <w:vAlign w:val="center"/>
          </w:tcPr>
          <w:p w:rsidR="00BF309F" w:rsidRPr="00B561D2" w:rsidRDefault="00BF309F" w:rsidP="00B47E54">
            <w:proofErr w:type="gramStart"/>
            <w:r w:rsidRPr="00831811">
              <w:rPr>
                <w:rFonts w:hint="eastAsia"/>
              </w:rPr>
              <w:t>申书兴</w:t>
            </w:r>
            <w:proofErr w:type="gramEnd"/>
          </w:p>
        </w:tc>
        <w:tc>
          <w:tcPr>
            <w:tcW w:w="3839" w:type="dxa"/>
            <w:vAlign w:val="center"/>
          </w:tcPr>
          <w:p w:rsidR="00BF309F" w:rsidRPr="00B561D2" w:rsidRDefault="00BF309F" w:rsidP="00B47E54">
            <w:r w:rsidRPr="00831811">
              <w:rPr>
                <w:rFonts w:hint="eastAsia"/>
              </w:rPr>
              <w:t>农业经济管理专业实践能力培养体系研究</w:t>
            </w:r>
          </w:p>
        </w:tc>
        <w:tc>
          <w:tcPr>
            <w:tcW w:w="1075" w:type="dxa"/>
            <w:vAlign w:val="center"/>
          </w:tcPr>
          <w:p w:rsidR="00BF309F" w:rsidRDefault="00BF309F" w:rsidP="00B47E54">
            <w:pPr>
              <w:spacing w:line="360" w:lineRule="auto"/>
              <w:jc w:val="left"/>
            </w:pPr>
            <w:r>
              <w:rPr>
                <w:rFonts w:hint="eastAsia"/>
              </w:rPr>
              <w:t>NJX1534</w:t>
            </w:r>
          </w:p>
        </w:tc>
      </w:tr>
      <w:tr w:rsidR="00BF309F" w:rsidTr="00B47E54">
        <w:trPr>
          <w:jc w:val="center"/>
        </w:trPr>
        <w:tc>
          <w:tcPr>
            <w:tcW w:w="580" w:type="dxa"/>
            <w:vAlign w:val="center"/>
          </w:tcPr>
          <w:p w:rsidR="00BF309F" w:rsidRDefault="00BF309F" w:rsidP="00B47E54">
            <w:pPr>
              <w:spacing w:line="360" w:lineRule="auto"/>
              <w:jc w:val="center"/>
            </w:pPr>
            <w:r>
              <w:rPr>
                <w:rFonts w:hint="eastAsia"/>
              </w:rPr>
              <w:t>35</w:t>
            </w:r>
          </w:p>
        </w:tc>
        <w:tc>
          <w:tcPr>
            <w:tcW w:w="1914" w:type="dxa"/>
            <w:vAlign w:val="center"/>
          </w:tcPr>
          <w:p w:rsidR="00BF309F" w:rsidRPr="00F078A4" w:rsidRDefault="00BF309F" w:rsidP="00B47E54">
            <w:r w:rsidRPr="00831811">
              <w:rPr>
                <w:rFonts w:hint="eastAsia"/>
              </w:rPr>
              <w:t>河北农业大学</w:t>
            </w:r>
          </w:p>
        </w:tc>
        <w:tc>
          <w:tcPr>
            <w:tcW w:w="1007" w:type="dxa"/>
            <w:vAlign w:val="center"/>
          </w:tcPr>
          <w:p w:rsidR="00BF309F" w:rsidRPr="00F078A4" w:rsidRDefault="00BF309F" w:rsidP="00B47E54">
            <w:r w:rsidRPr="00831811">
              <w:rPr>
                <w:rFonts w:hint="eastAsia"/>
              </w:rPr>
              <w:t>甄鸣涛</w:t>
            </w:r>
          </w:p>
        </w:tc>
        <w:tc>
          <w:tcPr>
            <w:tcW w:w="3839" w:type="dxa"/>
            <w:vAlign w:val="center"/>
          </w:tcPr>
          <w:p w:rsidR="00BF309F" w:rsidRPr="00F078A4" w:rsidRDefault="00BF309F" w:rsidP="00B47E54">
            <w:r>
              <w:rPr>
                <w:rFonts w:hint="eastAsia"/>
              </w:rPr>
              <w:t>基于非经济管理专业综合能力提升的农业经济学内容创新研究</w:t>
            </w:r>
          </w:p>
        </w:tc>
        <w:tc>
          <w:tcPr>
            <w:tcW w:w="1075" w:type="dxa"/>
            <w:vAlign w:val="center"/>
          </w:tcPr>
          <w:p w:rsidR="00BF309F" w:rsidRDefault="00BF309F" w:rsidP="00B47E54">
            <w:pPr>
              <w:spacing w:line="360" w:lineRule="auto"/>
              <w:jc w:val="left"/>
            </w:pPr>
            <w:r>
              <w:rPr>
                <w:rFonts w:hint="eastAsia"/>
              </w:rPr>
              <w:t>NJX1535</w:t>
            </w:r>
          </w:p>
        </w:tc>
      </w:tr>
    </w:tbl>
    <w:p w:rsidR="00BF309F" w:rsidRPr="00E7406D" w:rsidRDefault="00BF309F" w:rsidP="00BF309F">
      <w:pPr>
        <w:spacing w:after="156"/>
      </w:pPr>
    </w:p>
    <w:p w:rsidR="00BF309F" w:rsidRDefault="00BF309F" w:rsidP="00BF309F">
      <w:pPr>
        <w:spacing w:after="156"/>
        <w:jc w:val="right"/>
      </w:pPr>
      <w:r>
        <w:rPr>
          <w:rFonts w:hint="eastAsia"/>
        </w:rPr>
        <w:t>教育部高等学校农业经济管理类专业教学指导委员会秘书处</w:t>
      </w:r>
    </w:p>
    <w:p w:rsidR="00BF309F" w:rsidRDefault="00BF309F" w:rsidP="00BF309F">
      <w:pPr>
        <w:spacing w:after="156"/>
        <w:jc w:val="right"/>
      </w:pPr>
      <w:r>
        <w:rPr>
          <w:rFonts w:hint="eastAsia"/>
        </w:rPr>
        <w:t>2015</w:t>
      </w:r>
      <w:r>
        <w:rPr>
          <w:rFonts w:hint="eastAsia"/>
        </w:rPr>
        <w:t>年</w:t>
      </w:r>
      <w:r>
        <w:rPr>
          <w:rFonts w:hint="eastAsia"/>
        </w:rPr>
        <w:t>7</w:t>
      </w:r>
      <w:r>
        <w:rPr>
          <w:rFonts w:hint="eastAsia"/>
        </w:rPr>
        <w:t>月</w:t>
      </w:r>
      <w:r>
        <w:rPr>
          <w:rFonts w:hint="eastAsia"/>
        </w:rPr>
        <w:t>20</w:t>
      </w:r>
      <w:r>
        <w:rPr>
          <w:rFonts w:hint="eastAsia"/>
        </w:rPr>
        <w:t>日</w:t>
      </w:r>
    </w:p>
    <w:p w:rsidR="00BF309F" w:rsidRDefault="00BF309F" w:rsidP="00BF309F">
      <w:pPr>
        <w:spacing w:after="156"/>
        <w:jc w:val="right"/>
      </w:pPr>
    </w:p>
    <w:p w:rsidR="00BF309F" w:rsidRDefault="00BF309F" w:rsidP="00BF309F">
      <w:pPr>
        <w:spacing w:after="156"/>
        <w:jc w:val="right"/>
      </w:pPr>
    </w:p>
    <w:p w:rsidR="00BF309F" w:rsidRDefault="00BF309F" w:rsidP="00BF309F">
      <w:pPr>
        <w:spacing w:after="156"/>
        <w:jc w:val="right"/>
      </w:pPr>
    </w:p>
    <w:p w:rsidR="00BF309F" w:rsidRDefault="00BF309F" w:rsidP="00BF309F">
      <w:pPr>
        <w:spacing w:after="156"/>
        <w:jc w:val="right"/>
      </w:pPr>
    </w:p>
    <w:p w:rsidR="00BF309F" w:rsidRDefault="00BF309F" w:rsidP="00BF309F">
      <w:pPr>
        <w:spacing w:after="156"/>
        <w:jc w:val="right"/>
      </w:pPr>
    </w:p>
    <w:p w:rsidR="00BF309F" w:rsidRDefault="00BF309F" w:rsidP="00BF309F">
      <w:pPr>
        <w:spacing w:after="156"/>
        <w:jc w:val="right"/>
      </w:pPr>
    </w:p>
    <w:p w:rsidR="00BF309F" w:rsidRDefault="00BF309F" w:rsidP="00BF309F">
      <w:pPr>
        <w:jc w:val="left"/>
        <w:rPr>
          <w:rFonts w:ascii="宋体" w:hAnsi="宋体"/>
          <w:b/>
          <w:sz w:val="24"/>
        </w:rPr>
      </w:pPr>
      <w:r>
        <w:rPr>
          <w:rFonts w:ascii="宋体" w:hAnsi="宋体" w:hint="eastAsia"/>
          <w:b/>
          <w:sz w:val="24"/>
        </w:rPr>
        <w:lastRenderedPageBreak/>
        <w:t>附件2：</w:t>
      </w:r>
    </w:p>
    <w:p w:rsidR="00BF309F" w:rsidRPr="001A010E" w:rsidRDefault="00BF309F" w:rsidP="00BF309F">
      <w:pPr>
        <w:spacing w:line="360" w:lineRule="auto"/>
        <w:jc w:val="center"/>
        <w:rPr>
          <w:rFonts w:ascii="宋体" w:hAnsi="宋体"/>
          <w:b/>
          <w:sz w:val="24"/>
        </w:rPr>
      </w:pPr>
      <w:bookmarkStart w:id="3" w:name="OLE_LINK9"/>
      <w:bookmarkStart w:id="4" w:name="OLE_LINK10"/>
      <w:r w:rsidRPr="001A010E">
        <w:rPr>
          <w:rFonts w:ascii="宋体" w:hAnsi="宋体" w:hint="eastAsia"/>
          <w:b/>
          <w:sz w:val="24"/>
        </w:rPr>
        <w:t>201</w:t>
      </w:r>
      <w:r>
        <w:rPr>
          <w:rFonts w:ascii="宋体" w:hAnsi="宋体" w:hint="eastAsia"/>
          <w:b/>
          <w:sz w:val="24"/>
        </w:rPr>
        <w:t>5</w:t>
      </w:r>
      <w:r w:rsidRPr="001A010E">
        <w:rPr>
          <w:rFonts w:ascii="宋体" w:hAnsi="宋体" w:hint="eastAsia"/>
          <w:b/>
          <w:sz w:val="24"/>
        </w:rPr>
        <w:t>年度“全国高等学校农业经济管理类本科教学改革</w:t>
      </w:r>
    </w:p>
    <w:p w:rsidR="00BF309F" w:rsidRPr="001A010E" w:rsidRDefault="00BF309F" w:rsidP="00A27410">
      <w:pPr>
        <w:spacing w:afterLines="50" w:line="360" w:lineRule="auto"/>
        <w:jc w:val="center"/>
        <w:rPr>
          <w:rFonts w:ascii="宋体" w:hAnsi="宋体"/>
          <w:b/>
          <w:sz w:val="24"/>
        </w:rPr>
      </w:pPr>
      <w:r w:rsidRPr="001A010E">
        <w:rPr>
          <w:rFonts w:ascii="宋体" w:hAnsi="宋体" w:hint="eastAsia"/>
          <w:b/>
          <w:sz w:val="24"/>
        </w:rPr>
        <w:t>与质量建设优秀成果奖</w:t>
      </w:r>
      <w:proofErr w:type="gramStart"/>
      <w:r w:rsidRPr="001A010E">
        <w:rPr>
          <w:rFonts w:ascii="宋体" w:hAnsi="宋体" w:hint="eastAsia"/>
          <w:b/>
          <w:sz w:val="24"/>
        </w:rPr>
        <w:t>”</w:t>
      </w:r>
      <w:bookmarkEnd w:id="3"/>
      <w:bookmarkEnd w:id="4"/>
      <w:proofErr w:type="gramEnd"/>
      <w:r w:rsidRPr="001A010E">
        <w:rPr>
          <w:rFonts w:ascii="宋体" w:hAnsi="宋体" w:hint="eastAsia"/>
          <w:b/>
          <w:sz w:val="24"/>
        </w:rPr>
        <w:t>获奖成果</w:t>
      </w:r>
      <w:r>
        <w:rPr>
          <w:rFonts w:ascii="宋体" w:hAnsi="宋体" w:hint="eastAsia"/>
          <w:b/>
          <w:sz w:val="24"/>
        </w:rPr>
        <w:t>（共10项）</w:t>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993"/>
        <w:gridCol w:w="1559"/>
        <w:gridCol w:w="3437"/>
        <w:gridCol w:w="1258"/>
        <w:gridCol w:w="1182"/>
      </w:tblGrid>
      <w:tr w:rsidR="00BF309F" w:rsidRPr="00956F00" w:rsidTr="00B47E54">
        <w:tc>
          <w:tcPr>
            <w:tcW w:w="675" w:type="dxa"/>
            <w:shd w:val="clear" w:color="auto" w:fill="auto"/>
            <w:vAlign w:val="center"/>
          </w:tcPr>
          <w:p w:rsidR="00BF309F" w:rsidRPr="00956F00" w:rsidRDefault="00BF309F" w:rsidP="00B47E54">
            <w:pPr>
              <w:spacing w:line="360" w:lineRule="exact"/>
              <w:rPr>
                <w:b/>
                <w:szCs w:val="21"/>
              </w:rPr>
            </w:pPr>
            <w:r w:rsidRPr="00956F00">
              <w:rPr>
                <w:b/>
                <w:szCs w:val="21"/>
              </w:rPr>
              <w:t>编号</w:t>
            </w:r>
          </w:p>
        </w:tc>
        <w:tc>
          <w:tcPr>
            <w:tcW w:w="993" w:type="dxa"/>
            <w:shd w:val="clear" w:color="auto" w:fill="auto"/>
            <w:vAlign w:val="center"/>
          </w:tcPr>
          <w:p w:rsidR="00BF309F" w:rsidRPr="00956F00" w:rsidRDefault="00BF309F" w:rsidP="00B47E54">
            <w:pPr>
              <w:spacing w:line="360" w:lineRule="exact"/>
              <w:rPr>
                <w:b/>
                <w:szCs w:val="21"/>
              </w:rPr>
            </w:pPr>
            <w:r w:rsidRPr="00956F00">
              <w:rPr>
                <w:b/>
                <w:szCs w:val="21"/>
              </w:rPr>
              <w:t>申报人</w:t>
            </w:r>
          </w:p>
        </w:tc>
        <w:tc>
          <w:tcPr>
            <w:tcW w:w="1559" w:type="dxa"/>
            <w:shd w:val="clear" w:color="auto" w:fill="auto"/>
            <w:vAlign w:val="center"/>
          </w:tcPr>
          <w:p w:rsidR="00BF309F" w:rsidRPr="00956F00" w:rsidRDefault="00BF309F" w:rsidP="00B47E54">
            <w:pPr>
              <w:spacing w:line="360" w:lineRule="exact"/>
              <w:rPr>
                <w:b/>
                <w:szCs w:val="21"/>
              </w:rPr>
            </w:pPr>
            <w:r w:rsidRPr="00956F00">
              <w:rPr>
                <w:b/>
                <w:szCs w:val="21"/>
              </w:rPr>
              <w:t>所在单位</w:t>
            </w:r>
          </w:p>
        </w:tc>
        <w:tc>
          <w:tcPr>
            <w:tcW w:w="3437" w:type="dxa"/>
            <w:shd w:val="clear" w:color="auto" w:fill="auto"/>
            <w:vAlign w:val="center"/>
          </w:tcPr>
          <w:p w:rsidR="00BF309F" w:rsidRPr="00956F00" w:rsidRDefault="00BF309F" w:rsidP="00B47E54">
            <w:pPr>
              <w:spacing w:line="360" w:lineRule="exact"/>
              <w:rPr>
                <w:b/>
                <w:szCs w:val="21"/>
              </w:rPr>
            </w:pPr>
            <w:r w:rsidRPr="00956F00">
              <w:rPr>
                <w:b/>
                <w:szCs w:val="21"/>
              </w:rPr>
              <w:t>成果名称</w:t>
            </w:r>
          </w:p>
        </w:tc>
        <w:tc>
          <w:tcPr>
            <w:tcW w:w="1258" w:type="dxa"/>
            <w:shd w:val="clear" w:color="auto" w:fill="auto"/>
            <w:vAlign w:val="center"/>
          </w:tcPr>
          <w:p w:rsidR="00BF309F" w:rsidRPr="00956F00" w:rsidRDefault="00BF309F" w:rsidP="00B47E54">
            <w:pPr>
              <w:spacing w:line="360" w:lineRule="exact"/>
              <w:rPr>
                <w:b/>
                <w:szCs w:val="21"/>
              </w:rPr>
            </w:pPr>
            <w:r w:rsidRPr="00956F00">
              <w:rPr>
                <w:b/>
                <w:szCs w:val="21"/>
              </w:rPr>
              <w:t>成果类型</w:t>
            </w:r>
          </w:p>
        </w:tc>
        <w:tc>
          <w:tcPr>
            <w:tcW w:w="1182" w:type="dxa"/>
            <w:shd w:val="clear" w:color="auto" w:fill="auto"/>
            <w:vAlign w:val="center"/>
          </w:tcPr>
          <w:p w:rsidR="00BF309F" w:rsidRPr="00956F00" w:rsidRDefault="00BF309F" w:rsidP="00B47E54">
            <w:pPr>
              <w:spacing w:line="360" w:lineRule="exact"/>
              <w:rPr>
                <w:b/>
                <w:szCs w:val="21"/>
              </w:rPr>
            </w:pPr>
            <w:r w:rsidRPr="00956F00">
              <w:rPr>
                <w:b/>
                <w:szCs w:val="21"/>
              </w:rPr>
              <w:t>获奖等级</w:t>
            </w:r>
          </w:p>
        </w:tc>
      </w:tr>
      <w:tr w:rsidR="00BF309F" w:rsidRPr="00956F00" w:rsidTr="00B47E54">
        <w:tc>
          <w:tcPr>
            <w:tcW w:w="675" w:type="dxa"/>
            <w:shd w:val="clear" w:color="auto" w:fill="auto"/>
            <w:vAlign w:val="center"/>
          </w:tcPr>
          <w:p w:rsidR="00BF309F" w:rsidRPr="00956F00" w:rsidRDefault="00BF309F" w:rsidP="00B47E54">
            <w:pPr>
              <w:spacing w:line="360" w:lineRule="auto"/>
              <w:rPr>
                <w:szCs w:val="21"/>
              </w:rPr>
            </w:pPr>
            <w:r w:rsidRPr="00956F00">
              <w:rPr>
                <w:szCs w:val="21"/>
              </w:rPr>
              <w:t>01</w:t>
            </w:r>
          </w:p>
        </w:tc>
        <w:tc>
          <w:tcPr>
            <w:tcW w:w="993" w:type="dxa"/>
            <w:shd w:val="clear" w:color="auto" w:fill="auto"/>
            <w:vAlign w:val="center"/>
          </w:tcPr>
          <w:p w:rsidR="00BF309F" w:rsidRPr="00926A43" w:rsidRDefault="00BF309F" w:rsidP="00B47E54">
            <w:proofErr w:type="gramStart"/>
            <w:r w:rsidRPr="00926A43">
              <w:rPr>
                <w:rFonts w:hint="eastAsia"/>
              </w:rPr>
              <w:t>陈建成</w:t>
            </w:r>
            <w:proofErr w:type="gramEnd"/>
          </w:p>
        </w:tc>
        <w:tc>
          <w:tcPr>
            <w:tcW w:w="1559" w:type="dxa"/>
            <w:shd w:val="clear" w:color="auto" w:fill="auto"/>
            <w:vAlign w:val="center"/>
          </w:tcPr>
          <w:p w:rsidR="00BF309F" w:rsidRPr="00926A43" w:rsidRDefault="00BF309F" w:rsidP="00B47E54">
            <w:r w:rsidRPr="00926A43">
              <w:rPr>
                <w:rFonts w:hint="eastAsia"/>
              </w:rPr>
              <w:t>北京林业大学</w:t>
            </w:r>
          </w:p>
        </w:tc>
        <w:tc>
          <w:tcPr>
            <w:tcW w:w="3437" w:type="dxa"/>
            <w:shd w:val="clear" w:color="auto" w:fill="auto"/>
            <w:vAlign w:val="center"/>
          </w:tcPr>
          <w:p w:rsidR="00BF309F" w:rsidRPr="00926A43" w:rsidRDefault="00BF309F" w:rsidP="00B47E54">
            <w:r w:rsidRPr="00926A43">
              <w:rPr>
                <w:rFonts w:hint="eastAsia"/>
              </w:rPr>
              <w:t>北京林业大学农林经济管理专业本科生导师制经验总结</w:t>
            </w:r>
          </w:p>
        </w:tc>
        <w:tc>
          <w:tcPr>
            <w:tcW w:w="1258" w:type="dxa"/>
            <w:shd w:val="clear" w:color="auto" w:fill="auto"/>
            <w:vAlign w:val="center"/>
          </w:tcPr>
          <w:p w:rsidR="00BF309F" w:rsidRPr="00926A43" w:rsidRDefault="00BF309F" w:rsidP="00B47E54">
            <w:pPr>
              <w:jc w:val="center"/>
            </w:pPr>
            <w:r w:rsidRPr="00926A43">
              <w:rPr>
                <w:rFonts w:hint="eastAsia"/>
              </w:rPr>
              <w:t>调研报告</w:t>
            </w:r>
          </w:p>
        </w:tc>
        <w:tc>
          <w:tcPr>
            <w:tcW w:w="1182" w:type="dxa"/>
            <w:shd w:val="clear" w:color="auto" w:fill="auto"/>
            <w:vAlign w:val="center"/>
          </w:tcPr>
          <w:p w:rsidR="00BF309F" w:rsidRPr="00956F00" w:rsidRDefault="00BF309F" w:rsidP="00B47E54">
            <w:pPr>
              <w:spacing w:line="360" w:lineRule="auto"/>
              <w:rPr>
                <w:szCs w:val="21"/>
              </w:rPr>
            </w:pPr>
            <w:r>
              <w:rPr>
                <w:rFonts w:hint="eastAsia"/>
                <w:szCs w:val="21"/>
              </w:rPr>
              <w:t>一等奖</w:t>
            </w:r>
          </w:p>
        </w:tc>
      </w:tr>
      <w:tr w:rsidR="00BF309F" w:rsidRPr="00956F00" w:rsidTr="00B47E54">
        <w:tc>
          <w:tcPr>
            <w:tcW w:w="675" w:type="dxa"/>
            <w:shd w:val="clear" w:color="auto" w:fill="auto"/>
            <w:vAlign w:val="center"/>
          </w:tcPr>
          <w:p w:rsidR="00BF309F" w:rsidRPr="00956F00" w:rsidRDefault="00BF309F" w:rsidP="00B47E54">
            <w:pPr>
              <w:spacing w:line="360" w:lineRule="auto"/>
              <w:rPr>
                <w:szCs w:val="21"/>
              </w:rPr>
            </w:pPr>
            <w:r>
              <w:rPr>
                <w:rFonts w:hint="eastAsia"/>
                <w:szCs w:val="21"/>
              </w:rPr>
              <w:t>02</w:t>
            </w:r>
          </w:p>
        </w:tc>
        <w:tc>
          <w:tcPr>
            <w:tcW w:w="993" w:type="dxa"/>
            <w:shd w:val="clear" w:color="auto" w:fill="auto"/>
            <w:vAlign w:val="center"/>
          </w:tcPr>
          <w:p w:rsidR="00BF309F" w:rsidRPr="00926A43" w:rsidRDefault="00BF309F" w:rsidP="00B47E54">
            <w:r w:rsidRPr="00926A43">
              <w:rPr>
                <w:rFonts w:hint="eastAsia"/>
              </w:rPr>
              <w:t>贾卫国</w:t>
            </w:r>
          </w:p>
        </w:tc>
        <w:tc>
          <w:tcPr>
            <w:tcW w:w="1559" w:type="dxa"/>
            <w:shd w:val="clear" w:color="auto" w:fill="auto"/>
            <w:vAlign w:val="center"/>
          </w:tcPr>
          <w:p w:rsidR="00BF309F" w:rsidRPr="00926A43" w:rsidRDefault="00BF309F" w:rsidP="00B47E54">
            <w:r w:rsidRPr="00926A43">
              <w:rPr>
                <w:rFonts w:hint="eastAsia"/>
              </w:rPr>
              <w:t>南京林业大学</w:t>
            </w:r>
          </w:p>
        </w:tc>
        <w:tc>
          <w:tcPr>
            <w:tcW w:w="3437" w:type="dxa"/>
            <w:shd w:val="clear" w:color="auto" w:fill="auto"/>
            <w:vAlign w:val="center"/>
          </w:tcPr>
          <w:p w:rsidR="00BF309F" w:rsidRPr="00926A43" w:rsidRDefault="00BF309F" w:rsidP="00B47E54">
            <w:r w:rsidRPr="00926A43">
              <w:rPr>
                <w:rFonts w:hint="eastAsia"/>
              </w:rPr>
              <w:t>农林经济管理专业卓越人才培养模式研究——基于南京林业大学实验班的调查</w:t>
            </w:r>
          </w:p>
        </w:tc>
        <w:tc>
          <w:tcPr>
            <w:tcW w:w="1258" w:type="dxa"/>
            <w:shd w:val="clear" w:color="auto" w:fill="auto"/>
            <w:vAlign w:val="center"/>
          </w:tcPr>
          <w:p w:rsidR="00BF309F" w:rsidRPr="00926A43" w:rsidRDefault="00BF309F" w:rsidP="00B47E54">
            <w:pPr>
              <w:jc w:val="center"/>
            </w:pPr>
            <w:r>
              <w:rPr>
                <w:rFonts w:hint="eastAsia"/>
              </w:rPr>
              <w:t>调研</w:t>
            </w:r>
            <w:r w:rsidRPr="00926A43">
              <w:t>报告</w:t>
            </w:r>
          </w:p>
        </w:tc>
        <w:tc>
          <w:tcPr>
            <w:tcW w:w="1182" w:type="dxa"/>
            <w:shd w:val="clear" w:color="auto" w:fill="auto"/>
            <w:vAlign w:val="center"/>
          </w:tcPr>
          <w:p w:rsidR="00BF309F" w:rsidRPr="00956F00" w:rsidRDefault="00BF309F" w:rsidP="00B47E54">
            <w:pPr>
              <w:spacing w:line="360" w:lineRule="auto"/>
              <w:rPr>
                <w:szCs w:val="21"/>
              </w:rPr>
            </w:pPr>
            <w:r>
              <w:rPr>
                <w:rFonts w:hint="eastAsia"/>
                <w:szCs w:val="21"/>
              </w:rPr>
              <w:t>一等奖</w:t>
            </w:r>
          </w:p>
        </w:tc>
      </w:tr>
      <w:tr w:rsidR="00BF309F" w:rsidRPr="00956F00" w:rsidTr="00B47E54">
        <w:tc>
          <w:tcPr>
            <w:tcW w:w="675" w:type="dxa"/>
            <w:shd w:val="clear" w:color="auto" w:fill="auto"/>
            <w:vAlign w:val="center"/>
          </w:tcPr>
          <w:p w:rsidR="00BF309F" w:rsidRPr="00956F00" w:rsidRDefault="00BF309F" w:rsidP="00B47E54">
            <w:pPr>
              <w:spacing w:line="360" w:lineRule="auto"/>
              <w:rPr>
                <w:szCs w:val="21"/>
              </w:rPr>
            </w:pPr>
            <w:r>
              <w:rPr>
                <w:rFonts w:hint="eastAsia"/>
                <w:szCs w:val="21"/>
              </w:rPr>
              <w:t>03</w:t>
            </w:r>
          </w:p>
        </w:tc>
        <w:tc>
          <w:tcPr>
            <w:tcW w:w="993" w:type="dxa"/>
            <w:shd w:val="clear" w:color="auto" w:fill="auto"/>
            <w:vAlign w:val="center"/>
          </w:tcPr>
          <w:p w:rsidR="00BF309F" w:rsidRPr="00926A43" w:rsidRDefault="00BF309F" w:rsidP="00B47E54">
            <w:r w:rsidRPr="00926A43">
              <w:rPr>
                <w:rFonts w:hint="eastAsia"/>
              </w:rPr>
              <w:t>李启宇</w:t>
            </w:r>
          </w:p>
        </w:tc>
        <w:tc>
          <w:tcPr>
            <w:tcW w:w="1559" w:type="dxa"/>
            <w:shd w:val="clear" w:color="auto" w:fill="auto"/>
            <w:vAlign w:val="center"/>
          </w:tcPr>
          <w:p w:rsidR="00BF309F" w:rsidRPr="00926A43" w:rsidRDefault="00BF309F" w:rsidP="00B47E54">
            <w:r w:rsidRPr="00926A43">
              <w:rPr>
                <w:rFonts w:hint="eastAsia"/>
              </w:rPr>
              <w:t>四川理工学院</w:t>
            </w:r>
          </w:p>
        </w:tc>
        <w:tc>
          <w:tcPr>
            <w:tcW w:w="3437" w:type="dxa"/>
            <w:shd w:val="clear" w:color="auto" w:fill="auto"/>
            <w:vAlign w:val="center"/>
          </w:tcPr>
          <w:p w:rsidR="00BF309F" w:rsidRPr="00926A43" w:rsidRDefault="00BF309F" w:rsidP="00B47E54">
            <w:r w:rsidRPr="00926A43">
              <w:rPr>
                <w:rFonts w:hint="eastAsia"/>
              </w:rPr>
              <w:t>农村区域发展专业应用型人才培养的探索与实践</w:t>
            </w:r>
          </w:p>
        </w:tc>
        <w:tc>
          <w:tcPr>
            <w:tcW w:w="1258" w:type="dxa"/>
            <w:shd w:val="clear" w:color="auto" w:fill="auto"/>
            <w:vAlign w:val="center"/>
          </w:tcPr>
          <w:p w:rsidR="00BF309F" w:rsidRPr="00926A43" w:rsidRDefault="00BF309F" w:rsidP="00B47E54">
            <w:pPr>
              <w:jc w:val="center"/>
            </w:pPr>
            <w:r>
              <w:rPr>
                <w:rFonts w:hint="eastAsia"/>
              </w:rPr>
              <w:t>调研报告</w:t>
            </w:r>
          </w:p>
        </w:tc>
        <w:tc>
          <w:tcPr>
            <w:tcW w:w="1182" w:type="dxa"/>
            <w:shd w:val="clear" w:color="auto" w:fill="auto"/>
            <w:vAlign w:val="center"/>
          </w:tcPr>
          <w:p w:rsidR="00BF309F" w:rsidRPr="00956F00" w:rsidRDefault="00BF309F" w:rsidP="00B47E54">
            <w:pPr>
              <w:spacing w:line="360" w:lineRule="auto"/>
              <w:rPr>
                <w:szCs w:val="21"/>
              </w:rPr>
            </w:pPr>
            <w:r>
              <w:rPr>
                <w:rFonts w:hint="eastAsia"/>
                <w:szCs w:val="21"/>
              </w:rPr>
              <w:t>一等奖</w:t>
            </w:r>
          </w:p>
        </w:tc>
      </w:tr>
      <w:tr w:rsidR="00BF309F" w:rsidRPr="00956F00" w:rsidTr="00B47E54">
        <w:tc>
          <w:tcPr>
            <w:tcW w:w="675" w:type="dxa"/>
            <w:shd w:val="clear" w:color="auto" w:fill="auto"/>
            <w:vAlign w:val="center"/>
          </w:tcPr>
          <w:p w:rsidR="00BF309F" w:rsidRPr="00956F00" w:rsidRDefault="00BF309F" w:rsidP="00B47E54">
            <w:pPr>
              <w:spacing w:line="360" w:lineRule="auto"/>
              <w:rPr>
                <w:szCs w:val="21"/>
              </w:rPr>
            </w:pPr>
            <w:r w:rsidRPr="00956F00">
              <w:rPr>
                <w:szCs w:val="21"/>
              </w:rPr>
              <w:t>0</w:t>
            </w:r>
            <w:r>
              <w:rPr>
                <w:rFonts w:hint="eastAsia"/>
                <w:szCs w:val="21"/>
              </w:rPr>
              <w:t>4</w:t>
            </w:r>
          </w:p>
        </w:tc>
        <w:tc>
          <w:tcPr>
            <w:tcW w:w="993" w:type="dxa"/>
            <w:shd w:val="clear" w:color="auto" w:fill="auto"/>
            <w:vAlign w:val="center"/>
          </w:tcPr>
          <w:p w:rsidR="00BF309F" w:rsidRPr="00926A43" w:rsidRDefault="00BF309F" w:rsidP="00B47E54">
            <w:r w:rsidRPr="00926A43">
              <w:rPr>
                <w:rFonts w:hint="eastAsia"/>
              </w:rPr>
              <w:t>陈</w:t>
            </w:r>
            <w:r>
              <w:rPr>
                <w:rFonts w:hint="eastAsia"/>
              </w:rPr>
              <w:t xml:space="preserve">  </w:t>
            </w:r>
            <w:proofErr w:type="gramStart"/>
            <w:r w:rsidRPr="00926A43">
              <w:rPr>
                <w:rFonts w:hint="eastAsia"/>
              </w:rPr>
              <w:t>娆</w:t>
            </w:r>
            <w:proofErr w:type="gramEnd"/>
          </w:p>
        </w:tc>
        <w:tc>
          <w:tcPr>
            <w:tcW w:w="1559" w:type="dxa"/>
            <w:shd w:val="clear" w:color="auto" w:fill="auto"/>
            <w:vAlign w:val="center"/>
          </w:tcPr>
          <w:p w:rsidR="00BF309F" w:rsidRPr="00926A43" w:rsidRDefault="00BF309F" w:rsidP="00B47E54">
            <w:r w:rsidRPr="00926A43">
              <w:t>北京农学院</w:t>
            </w:r>
          </w:p>
        </w:tc>
        <w:tc>
          <w:tcPr>
            <w:tcW w:w="3437" w:type="dxa"/>
            <w:shd w:val="clear" w:color="auto" w:fill="auto"/>
            <w:vAlign w:val="center"/>
          </w:tcPr>
          <w:p w:rsidR="00BF309F" w:rsidRPr="00926A43" w:rsidRDefault="00BF309F" w:rsidP="00B47E54">
            <w:r w:rsidRPr="00926A43">
              <w:rPr>
                <w:rFonts w:hint="eastAsia"/>
              </w:rPr>
              <w:t>京郊乡村调查——特色农经行动计划（特色农经行动计划（</w:t>
            </w:r>
            <w:r w:rsidRPr="00926A43">
              <w:rPr>
                <w:rFonts w:hint="eastAsia"/>
              </w:rPr>
              <w:t>2013</w:t>
            </w:r>
            <w:r w:rsidRPr="00926A43">
              <w:rPr>
                <w:rFonts w:hint="eastAsia"/>
              </w:rPr>
              <w:t>）</w:t>
            </w:r>
          </w:p>
        </w:tc>
        <w:tc>
          <w:tcPr>
            <w:tcW w:w="1258" w:type="dxa"/>
            <w:shd w:val="clear" w:color="auto" w:fill="auto"/>
            <w:vAlign w:val="center"/>
          </w:tcPr>
          <w:p w:rsidR="00BF309F" w:rsidRPr="00926A43" w:rsidRDefault="00BF309F" w:rsidP="00B47E54">
            <w:pPr>
              <w:jc w:val="center"/>
            </w:pPr>
            <w:r w:rsidRPr="00926A43">
              <w:rPr>
                <w:rFonts w:hint="eastAsia"/>
              </w:rPr>
              <w:t>调研报告</w:t>
            </w:r>
          </w:p>
        </w:tc>
        <w:tc>
          <w:tcPr>
            <w:tcW w:w="1182" w:type="dxa"/>
            <w:shd w:val="clear" w:color="auto" w:fill="auto"/>
            <w:vAlign w:val="center"/>
          </w:tcPr>
          <w:p w:rsidR="00BF309F" w:rsidRPr="00956F00" w:rsidRDefault="00BF309F" w:rsidP="00B47E54">
            <w:pPr>
              <w:spacing w:line="360" w:lineRule="auto"/>
              <w:rPr>
                <w:szCs w:val="21"/>
              </w:rPr>
            </w:pPr>
            <w:bookmarkStart w:id="5" w:name="OLE_LINK1"/>
            <w:bookmarkStart w:id="6" w:name="OLE_LINK2"/>
            <w:r>
              <w:rPr>
                <w:rFonts w:hint="eastAsia"/>
                <w:szCs w:val="21"/>
              </w:rPr>
              <w:t>二等奖</w:t>
            </w:r>
            <w:bookmarkEnd w:id="5"/>
            <w:bookmarkEnd w:id="6"/>
          </w:p>
        </w:tc>
      </w:tr>
      <w:tr w:rsidR="00BF309F" w:rsidRPr="00956F00" w:rsidTr="00B47E54">
        <w:tc>
          <w:tcPr>
            <w:tcW w:w="675" w:type="dxa"/>
            <w:shd w:val="clear" w:color="auto" w:fill="auto"/>
            <w:vAlign w:val="center"/>
          </w:tcPr>
          <w:p w:rsidR="00BF309F" w:rsidRPr="00956F00" w:rsidRDefault="00BF309F" w:rsidP="00B47E54">
            <w:pPr>
              <w:spacing w:line="360" w:lineRule="auto"/>
              <w:rPr>
                <w:szCs w:val="21"/>
              </w:rPr>
            </w:pPr>
            <w:r w:rsidRPr="00956F00">
              <w:rPr>
                <w:szCs w:val="21"/>
              </w:rPr>
              <w:t>0</w:t>
            </w:r>
            <w:r>
              <w:rPr>
                <w:rFonts w:hint="eastAsia"/>
                <w:szCs w:val="21"/>
              </w:rPr>
              <w:t>5</w:t>
            </w:r>
          </w:p>
        </w:tc>
        <w:tc>
          <w:tcPr>
            <w:tcW w:w="993" w:type="dxa"/>
            <w:shd w:val="clear" w:color="auto" w:fill="auto"/>
            <w:vAlign w:val="center"/>
          </w:tcPr>
          <w:p w:rsidR="00BF309F" w:rsidRPr="00926A43" w:rsidRDefault="00BF309F" w:rsidP="00B47E54">
            <w:pPr>
              <w:jc w:val="left"/>
            </w:pPr>
            <w:r>
              <w:rPr>
                <w:rFonts w:hint="eastAsia"/>
              </w:rPr>
              <w:t>郭</w:t>
            </w:r>
            <w:r w:rsidRPr="00926A43">
              <w:rPr>
                <w:rFonts w:hint="eastAsia"/>
              </w:rPr>
              <w:t>爱云李</w:t>
            </w:r>
            <w:r>
              <w:rPr>
                <w:rFonts w:hint="eastAsia"/>
              </w:rPr>
              <w:t xml:space="preserve">  </w:t>
            </w:r>
            <w:r w:rsidRPr="00926A43">
              <w:rPr>
                <w:rFonts w:hint="eastAsia"/>
              </w:rPr>
              <w:t>华</w:t>
            </w:r>
          </w:p>
        </w:tc>
        <w:tc>
          <w:tcPr>
            <w:tcW w:w="1559" w:type="dxa"/>
            <w:shd w:val="clear" w:color="auto" w:fill="auto"/>
            <w:vAlign w:val="center"/>
          </w:tcPr>
          <w:p w:rsidR="00BF309F" w:rsidRPr="00926A43" w:rsidRDefault="00BF309F" w:rsidP="00B47E54">
            <w:r w:rsidRPr="00926A43">
              <w:t>北京农学院</w:t>
            </w:r>
          </w:p>
        </w:tc>
        <w:tc>
          <w:tcPr>
            <w:tcW w:w="3437" w:type="dxa"/>
            <w:shd w:val="clear" w:color="auto" w:fill="auto"/>
            <w:vAlign w:val="center"/>
          </w:tcPr>
          <w:p w:rsidR="00BF309F" w:rsidRPr="00926A43" w:rsidRDefault="00BF309F" w:rsidP="00B47E54">
            <w:r w:rsidRPr="00926A43">
              <w:rPr>
                <w:rFonts w:hint="eastAsia"/>
              </w:rPr>
              <w:t>《农村公共管理》课程教学课件</w:t>
            </w:r>
          </w:p>
        </w:tc>
        <w:tc>
          <w:tcPr>
            <w:tcW w:w="1258" w:type="dxa"/>
            <w:shd w:val="clear" w:color="auto" w:fill="auto"/>
            <w:vAlign w:val="center"/>
          </w:tcPr>
          <w:p w:rsidR="00BF309F" w:rsidRPr="00926A43" w:rsidRDefault="00BF309F" w:rsidP="00B47E54">
            <w:pPr>
              <w:jc w:val="center"/>
            </w:pPr>
            <w:r w:rsidRPr="00926A43">
              <w:t>教学课件</w:t>
            </w:r>
          </w:p>
        </w:tc>
        <w:tc>
          <w:tcPr>
            <w:tcW w:w="1182" w:type="dxa"/>
            <w:shd w:val="clear" w:color="auto" w:fill="auto"/>
            <w:vAlign w:val="center"/>
          </w:tcPr>
          <w:p w:rsidR="00BF309F" w:rsidRPr="00956F00" w:rsidRDefault="00BF309F" w:rsidP="00B47E54">
            <w:pPr>
              <w:spacing w:line="360" w:lineRule="auto"/>
              <w:rPr>
                <w:szCs w:val="21"/>
              </w:rPr>
            </w:pPr>
            <w:r>
              <w:rPr>
                <w:rFonts w:hint="eastAsia"/>
                <w:szCs w:val="21"/>
              </w:rPr>
              <w:t>二等奖</w:t>
            </w:r>
          </w:p>
        </w:tc>
      </w:tr>
      <w:tr w:rsidR="00BF309F" w:rsidRPr="00956F00" w:rsidTr="00B47E54">
        <w:tc>
          <w:tcPr>
            <w:tcW w:w="675" w:type="dxa"/>
            <w:shd w:val="clear" w:color="auto" w:fill="auto"/>
            <w:vAlign w:val="center"/>
          </w:tcPr>
          <w:p w:rsidR="00BF309F" w:rsidRPr="00956F00" w:rsidRDefault="00BF309F" w:rsidP="00B47E54">
            <w:pPr>
              <w:spacing w:line="360" w:lineRule="auto"/>
              <w:rPr>
                <w:szCs w:val="21"/>
              </w:rPr>
            </w:pPr>
            <w:r w:rsidRPr="00956F00">
              <w:rPr>
                <w:szCs w:val="21"/>
              </w:rPr>
              <w:t>0</w:t>
            </w:r>
            <w:r>
              <w:rPr>
                <w:rFonts w:hint="eastAsia"/>
                <w:szCs w:val="21"/>
              </w:rPr>
              <w:t>6</w:t>
            </w:r>
          </w:p>
        </w:tc>
        <w:tc>
          <w:tcPr>
            <w:tcW w:w="993" w:type="dxa"/>
            <w:shd w:val="clear" w:color="auto" w:fill="auto"/>
            <w:vAlign w:val="center"/>
          </w:tcPr>
          <w:p w:rsidR="00BF309F" w:rsidRPr="00926A43" w:rsidRDefault="00BF309F" w:rsidP="00B47E54">
            <w:proofErr w:type="gramStart"/>
            <w:r w:rsidRPr="00926A43">
              <w:rPr>
                <w:rFonts w:hint="eastAsia"/>
              </w:rPr>
              <w:t>宋山梅</w:t>
            </w:r>
            <w:proofErr w:type="gramEnd"/>
          </w:p>
        </w:tc>
        <w:tc>
          <w:tcPr>
            <w:tcW w:w="1559" w:type="dxa"/>
            <w:shd w:val="clear" w:color="auto" w:fill="auto"/>
            <w:vAlign w:val="center"/>
          </w:tcPr>
          <w:p w:rsidR="00BF309F" w:rsidRPr="00926A43" w:rsidRDefault="00BF309F" w:rsidP="00B47E54">
            <w:r w:rsidRPr="00926A43">
              <w:t>贵州大学</w:t>
            </w:r>
          </w:p>
        </w:tc>
        <w:tc>
          <w:tcPr>
            <w:tcW w:w="3437" w:type="dxa"/>
            <w:shd w:val="clear" w:color="auto" w:fill="auto"/>
            <w:vAlign w:val="center"/>
          </w:tcPr>
          <w:p w:rsidR="00BF309F" w:rsidRPr="00926A43" w:rsidRDefault="00BF309F" w:rsidP="00B47E54">
            <w:r w:rsidRPr="00926A43">
              <w:rPr>
                <w:rFonts w:hint="eastAsia"/>
              </w:rPr>
              <w:t>深化农经专业综合改革培养符合地方经济发展人才</w:t>
            </w:r>
          </w:p>
        </w:tc>
        <w:tc>
          <w:tcPr>
            <w:tcW w:w="1258" w:type="dxa"/>
            <w:shd w:val="clear" w:color="auto" w:fill="auto"/>
            <w:vAlign w:val="center"/>
          </w:tcPr>
          <w:p w:rsidR="00BF309F" w:rsidRPr="00926A43" w:rsidRDefault="00BF309F" w:rsidP="00B47E54">
            <w:pPr>
              <w:jc w:val="center"/>
            </w:pPr>
            <w:r w:rsidRPr="00926A43">
              <w:t>论文</w:t>
            </w:r>
          </w:p>
        </w:tc>
        <w:tc>
          <w:tcPr>
            <w:tcW w:w="1182" w:type="dxa"/>
            <w:shd w:val="clear" w:color="auto" w:fill="auto"/>
            <w:vAlign w:val="center"/>
          </w:tcPr>
          <w:p w:rsidR="00BF309F" w:rsidRPr="00956F00" w:rsidRDefault="00BF309F" w:rsidP="00B47E54">
            <w:pPr>
              <w:spacing w:line="360" w:lineRule="auto"/>
              <w:rPr>
                <w:szCs w:val="21"/>
              </w:rPr>
            </w:pPr>
            <w:r>
              <w:rPr>
                <w:rFonts w:hint="eastAsia"/>
                <w:szCs w:val="21"/>
              </w:rPr>
              <w:t>二等奖</w:t>
            </w:r>
          </w:p>
        </w:tc>
      </w:tr>
      <w:tr w:rsidR="00BF309F" w:rsidRPr="00956F00" w:rsidTr="00B47E54">
        <w:tc>
          <w:tcPr>
            <w:tcW w:w="675" w:type="dxa"/>
            <w:shd w:val="clear" w:color="auto" w:fill="auto"/>
            <w:vAlign w:val="center"/>
          </w:tcPr>
          <w:p w:rsidR="00BF309F" w:rsidRPr="00956F00" w:rsidRDefault="00BF309F" w:rsidP="00B47E54">
            <w:pPr>
              <w:spacing w:line="360" w:lineRule="auto"/>
              <w:rPr>
                <w:szCs w:val="21"/>
              </w:rPr>
            </w:pPr>
            <w:r w:rsidRPr="00956F00">
              <w:rPr>
                <w:szCs w:val="21"/>
              </w:rPr>
              <w:t>0</w:t>
            </w:r>
            <w:r>
              <w:rPr>
                <w:rFonts w:hint="eastAsia"/>
                <w:szCs w:val="21"/>
              </w:rPr>
              <w:t>7</w:t>
            </w:r>
          </w:p>
        </w:tc>
        <w:tc>
          <w:tcPr>
            <w:tcW w:w="993" w:type="dxa"/>
            <w:shd w:val="clear" w:color="auto" w:fill="auto"/>
            <w:vAlign w:val="center"/>
          </w:tcPr>
          <w:p w:rsidR="00BF309F" w:rsidRPr="00926A43" w:rsidRDefault="00BF309F" w:rsidP="00B47E54">
            <w:proofErr w:type="gramStart"/>
            <w:r w:rsidRPr="00926A43">
              <w:rPr>
                <w:rFonts w:hint="eastAsia"/>
              </w:rPr>
              <w:t>刘宇鹏</w:t>
            </w:r>
            <w:proofErr w:type="gramEnd"/>
          </w:p>
        </w:tc>
        <w:tc>
          <w:tcPr>
            <w:tcW w:w="1559" w:type="dxa"/>
            <w:shd w:val="clear" w:color="auto" w:fill="auto"/>
            <w:vAlign w:val="center"/>
          </w:tcPr>
          <w:p w:rsidR="00BF309F" w:rsidRPr="00926A43" w:rsidRDefault="00BF309F" w:rsidP="00B47E54">
            <w:r w:rsidRPr="00926A43">
              <w:rPr>
                <w:rFonts w:hint="eastAsia"/>
              </w:rPr>
              <w:t>河北农业大学</w:t>
            </w:r>
          </w:p>
        </w:tc>
        <w:tc>
          <w:tcPr>
            <w:tcW w:w="3437" w:type="dxa"/>
            <w:shd w:val="clear" w:color="auto" w:fill="auto"/>
            <w:vAlign w:val="center"/>
          </w:tcPr>
          <w:p w:rsidR="00BF309F" w:rsidRPr="00926A43" w:rsidRDefault="00BF309F" w:rsidP="00B47E54">
            <w:r w:rsidRPr="00926A43">
              <w:rPr>
                <w:rFonts w:hint="eastAsia"/>
              </w:rPr>
              <w:t>农林经济管理专业实践能力培养体系构建与专业实践能力培养方案设计研究</w:t>
            </w:r>
          </w:p>
        </w:tc>
        <w:tc>
          <w:tcPr>
            <w:tcW w:w="1258" w:type="dxa"/>
            <w:shd w:val="clear" w:color="auto" w:fill="auto"/>
            <w:vAlign w:val="center"/>
          </w:tcPr>
          <w:p w:rsidR="00BF309F" w:rsidRPr="00926A43" w:rsidRDefault="00BF309F" w:rsidP="00B47E54">
            <w:pPr>
              <w:jc w:val="center"/>
            </w:pPr>
            <w:r w:rsidRPr="00926A43">
              <w:rPr>
                <w:rFonts w:hint="eastAsia"/>
              </w:rPr>
              <w:t>调研报告</w:t>
            </w:r>
          </w:p>
        </w:tc>
        <w:tc>
          <w:tcPr>
            <w:tcW w:w="1182" w:type="dxa"/>
            <w:shd w:val="clear" w:color="auto" w:fill="auto"/>
            <w:vAlign w:val="center"/>
          </w:tcPr>
          <w:p w:rsidR="00BF309F" w:rsidRPr="00956F00" w:rsidRDefault="00BF309F" w:rsidP="00B47E54">
            <w:pPr>
              <w:spacing w:line="360" w:lineRule="auto"/>
              <w:rPr>
                <w:szCs w:val="21"/>
              </w:rPr>
            </w:pPr>
            <w:r>
              <w:rPr>
                <w:rFonts w:hint="eastAsia"/>
                <w:szCs w:val="21"/>
              </w:rPr>
              <w:t>二等奖</w:t>
            </w:r>
          </w:p>
        </w:tc>
      </w:tr>
      <w:tr w:rsidR="00BF309F" w:rsidRPr="00956F00" w:rsidTr="00B47E54">
        <w:tc>
          <w:tcPr>
            <w:tcW w:w="675" w:type="dxa"/>
            <w:shd w:val="clear" w:color="auto" w:fill="auto"/>
            <w:vAlign w:val="center"/>
          </w:tcPr>
          <w:p w:rsidR="00BF309F" w:rsidRPr="00956F00" w:rsidRDefault="00BF309F" w:rsidP="00B47E54">
            <w:pPr>
              <w:spacing w:line="360" w:lineRule="auto"/>
              <w:rPr>
                <w:szCs w:val="21"/>
              </w:rPr>
            </w:pPr>
            <w:r>
              <w:rPr>
                <w:rFonts w:hint="eastAsia"/>
                <w:szCs w:val="21"/>
              </w:rPr>
              <w:t>08</w:t>
            </w:r>
          </w:p>
        </w:tc>
        <w:tc>
          <w:tcPr>
            <w:tcW w:w="993" w:type="dxa"/>
            <w:shd w:val="clear" w:color="auto" w:fill="auto"/>
            <w:vAlign w:val="center"/>
          </w:tcPr>
          <w:p w:rsidR="00BF309F" w:rsidRPr="00926A43" w:rsidRDefault="00BF309F" w:rsidP="00B47E54">
            <w:r w:rsidRPr="00926A43">
              <w:rPr>
                <w:rFonts w:hint="eastAsia"/>
              </w:rPr>
              <w:t>尹少华</w:t>
            </w:r>
          </w:p>
        </w:tc>
        <w:tc>
          <w:tcPr>
            <w:tcW w:w="1559" w:type="dxa"/>
            <w:shd w:val="clear" w:color="auto" w:fill="auto"/>
            <w:vAlign w:val="center"/>
          </w:tcPr>
          <w:p w:rsidR="00BF309F" w:rsidRPr="00926A43" w:rsidRDefault="00BF309F" w:rsidP="00B47E54">
            <w:r w:rsidRPr="00926A43">
              <w:rPr>
                <w:rFonts w:hint="eastAsia"/>
              </w:rPr>
              <w:t>中南林业科技大学</w:t>
            </w:r>
          </w:p>
        </w:tc>
        <w:tc>
          <w:tcPr>
            <w:tcW w:w="3437" w:type="dxa"/>
            <w:shd w:val="clear" w:color="auto" w:fill="auto"/>
            <w:vAlign w:val="center"/>
          </w:tcPr>
          <w:p w:rsidR="00BF309F" w:rsidRPr="00926A43" w:rsidRDefault="00BF309F" w:rsidP="00B47E54">
            <w:r w:rsidRPr="00926A43">
              <w:rPr>
                <w:rFonts w:hint="eastAsia"/>
              </w:rPr>
              <w:t>地方高校农经专业学生综合素质培养创新研究</w:t>
            </w:r>
          </w:p>
        </w:tc>
        <w:tc>
          <w:tcPr>
            <w:tcW w:w="1258" w:type="dxa"/>
            <w:shd w:val="clear" w:color="auto" w:fill="auto"/>
            <w:vAlign w:val="center"/>
          </w:tcPr>
          <w:p w:rsidR="00BF309F" w:rsidRPr="00926A43" w:rsidRDefault="00BF309F" w:rsidP="00B47E54">
            <w:pPr>
              <w:jc w:val="center"/>
            </w:pPr>
            <w:r w:rsidRPr="00926A43">
              <w:rPr>
                <w:rFonts w:hint="eastAsia"/>
              </w:rPr>
              <w:t>综合成果</w:t>
            </w:r>
          </w:p>
        </w:tc>
        <w:tc>
          <w:tcPr>
            <w:tcW w:w="1182" w:type="dxa"/>
            <w:shd w:val="clear" w:color="auto" w:fill="auto"/>
            <w:vAlign w:val="center"/>
          </w:tcPr>
          <w:p w:rsidR="00BF309F" w:rsidRPr="00956F00" w:rsidRDefault="00BF309F" w:rsidP="00B47E54">
            <w:pPr>
              <w:spacing w:line="360" w:lineRule="auto"/>
              <w:rPr>
                <w:szCs w:val="21"/>
              </w:rPr>
            </w:pPr>
            <w:r>
              <w:rPr>
                <w:rFonts w:hint="eastAsia"/>
                <w:szCs w:val="21"/>
              </w:rPr>
              <w:t>二等奖</w:t>
            </w:r>
          </w:p>
        </w:tc>
      </w:tr>
      <w:tr w:rsidR="00BF309F" w:rsidRPr="00956F00" w:rsidTr="00B47E54">
        <w:tc>
          <w:tcPr>
            <w:tcW w:w="675" w:type="dxa"/>
            <w:shd w:val="clear" w:color="auto" w:fill="auto"/>
            <w:vAlign w:val="center"/>
          </w:tcPr>
          <w:p w:rsidR="00BF309F" w:rsidRPr="00956F00" w:rsidRDefault="00BF309F" w:rsidP="00B47E54">
            <w:pPr>
              <w:spacing w:line="360" w:lineRule="auto"/>
              <w:rPr>
                <w:szCs w:val="21"/>
              </w:rPr>
            </w:pPr>
            <w:r>
              <w:rPr>
                <w:rFonts w:hint="eastAsia"/>
                <w:szCs w:val="21"/>
              </w:rPr>
              <w:t>09</w:t>
            </w:r>
          </w:p>
        </w:tc>
        <w:tc>
          <w:tcPr>
            <w:tcW w:w="993" w:type="dxa"/>
            <w:shd w:val="clear" w:color="auto" w:fill="auto"/>
            <w:vAlign w:val="center"/>
          </w:tcPr>
          <w:p w:rsidR="00BF309F" w:rsidRPr="00926A43" w:rsidRDefault="00BF309F" w:rsidP="00B47E54">
            <w:proofErr w:type="gramStart"/>
            <w:r w:rsidRPr="00926A43">
              <w:rPr>
                <w:rFonts w:hint="eastAsia"/>
              </w:rPr>
              <w:t>陈建成</w:t>
            </w:r>
            <w:proofErr w:type="gramEnd"/>
          </w:p>
        </w:tc>
        <w:tc>
          <w:tcPr>
            <w:tcW w:w="1559" w:type="dxa"/>
            <w:shd w:val="clear" w:color="auto" w:fill="auto"/>
            <w:vAlign w:val="center"/>
          </w:tcPr>
          <w:p w:rsidR="00BF309F" w:rsidRPr="00926A43" w:rsidRDefault="00BF309F" w:rsidP="00B47E54">
            <w:r w:rsidRPr="00926A43">
              <w:rPr>
                <w:rFonts w:hint="eastAsia"/>
              </w:rPr>
              <w:t>北京林业大学</w:t>
            </w:r>
          </w:p>
        </w:tc>
        <w:tc>
          <w:tcPr>
            <w:tcW w:w="3437" w:type="dxa"/>
            <w:shd w:val="clear" w:color="auto" w:fill="auto"/>
            <w:vAlign w:val="center"/>
          </w:tcPr>
          <w:p w:rsidR="00BF309F" w:rsidRPr="00926A43" w:rsidRDefault="00BF309F" w:rsidP="00B47E54">
            <w:r w:rsidRPr="00926A43">
              <w:rPr>
                <w:rFonts w:hint="eastAsia"/>
              </w:rPr>
              <w:t>北京林业大学农经济管理专本科课程设置改革研究报告</w:t>
            </w:r>
          </w:p>
        </w:tc>
        <w:tc>
          <w:tcPr>
            <w:tcW w:w="1258" w:type="dxa"/>
            <w:shd w:val="clear" w:color="auto" w:fill="auto"/>
            <w:vAlign w:val="center"/>
          </w:tcPr>
          <w:p w:rsidR="00BF309F" w:rsidRPr="00926A43" w:rsidRDefault="00BF309F" w:rsidP="00B47E54">
            <w:pPr>
              <w:jc w:val="center"/>
            </w:pPr>
            <w:r w:rsidRPr="00926A43">
              <w:rPr>
                <w:rFonts w:hint="eastAsia"/>
              </w:rPr>
              <w:t>调研报告</w:t>
            </w:r>
          </w:p>
        </w:tc>
        <w:tc>
          <w:tcPr>
            <w:tcW w:w="1182" w:type="dxa"/>
            <w:shd w:val="clear" w:color="auto" w:fill="auto"/>
            <w:vAlign w:val="center"/>
          </w:tcPr>
          <w:p w:rsidR="00BF309F" w:rsidRPr="00956F00" w:rsidRDefault="00BF309F" w:rsidP="00B47E54">
            <w:pPr>
              <w:spacing w:line="360" w:lineRule="auto"/>
              <w:rPr>
                <w:szCs w:val="21"/>
              </w:rPr>
            </w:pPr>
            <w:r>
              <w:rPr>
                <w:rFonts w:hint="eastAsia"/>
                <w:szCs w:val="21"/>
              </w:rPr>
              <w:t>二等奖</w:t>
            </w:r>
          </w:p>
        </w:tc>
      </w:tr>
      <w:tr w:rsidR="00BF309F" w:rsidRPr="00956F00" w:rsidTr="00B47E54">
        <w:tc>
          <w:tcPr>
            <w:tcW w:w="675" w:type="dxa"/>
            <w:shd w:val="clear" w:color="auto" w:fill="auto"/>
            <w:vAlign w:val="center"/>
          </w:tcPr>
          <w:p w:rsidR="00BF309F" w:rsidRPr="00956F00" w:rsidRDefault="00BF309F" w:rsidP="00B47E54">
            <w:pPr>
              <w:spacing w:line="360" w:lineRule="auto"/>
              <w:rPr>
                <w:szCs w:val="21"/>
              </w:rPr>
            </w:pPr>
            <w:r>
              <w:rPr>
                <w:rFonts w:hint="eastAsia"/>
                <w:szCs w:val="21"/>
              </w:rPr>
              <w:t>10</w:t>
            </w:r>
          </w:p>
        </w:tc>
        <w:tc>
          <w:tcPr>
            <w:tcW w:w="993" w:type="dxa"/>
            <w:shd w:val="clear" w:color="auto" w:fill="auto"/>
            <w:vAlign w:val="center"/>
          </w:tcPr>
          <w:p w:rsidR="00BF309F" w:rsidRPr="00926A43" w:rsidRDefault="00BF309F" w:rsidP="00B47E54">
            <w:r w:rsidRPr="00926A43">
              <w:t>麦强盛</w:t>
            </w:r>
          </w:p>
        </w:tc>
        <w:tc>
          <w:tcPr>
            <w:tcW w:w="1559" w:type="dxa"/>
            <w:shd w:val="clear" w:color="auto" w:fill="auto"/>
            <w:vAlign w:val="center"/>
          </w:tcPr>
          <w:p w:rsidR="00BF309F" w:rsidRPr="00926A43" w:rsidRDefault="00BF309F" w:rsidP="00B47E54">
            <w:r>
              <w:rPr>
                <w:rFonts w:hint="eastAsia"/>
              </w:rPr>
              <w:t>西</w:t>
            </w:r>
            <w:r w:rsidRPr="00926A43">
              <w:t>南林业大学</w:t>
            </w:r>
          </w:p>
        </w:tc>
        <w:tc>
          <w:tcPr>
            <w:tcW w:w="3437" w:type="dxa"/>
            <w:shd w:val="clear" w:color="auto" w:fill="auto"/>
            <w:vAlign w:val="center"/>
          </w:tcPr>
          <w:p w:rsidR="00BF309F" w:rsidRPr="00926A43" w:rsidRDefault="00BF309F" w:rsidP="00B47E54">
            <w:r w:rsidRPr="00926A43">
              <w:t>林业高校经管类专业人才培养模式的可</w:t>
            </w:r>
            <w:proofErr w:type="gramStart"/>
            <w:r w:rsidRPr="00926A43">
              <w:t>拓分析</w:t>
            </w:r>
            <w:proofErr w:type="gramEnd"/>
            <w:r w:rsidRPr="00926A43">
              <w:rPr>
                <w:rFonts w:hint="eastAsia"/>
              </w:rPr>
              <w:t>——</w:t>
            </w:r>
            <w:r w:rsidRPr="00926A43">
              <w:t>以某林业大学为例</w:t>
            </w:r>
          </w:p>
        </w:tc>
        <w:tc>
          <w:tcPr>
            <w:tcW w:w="1258" w:type="dxa"/>
            <w:shd w:val="clear" w:color="auto" w:fill="auto"/>
            <w:vAlign w:val="center"/>
          </w:tcPr>
          <w:p w:rsidR="00BF309F" w:rsidRPr="00926A43" w:rsidRDefault="00BF309F" w:rsidP="00B47E54">
            <w:pPr>
              <w:jc w:val="center"/>
            </w:pPr>
            <w:r w:rsidRPr="00926A43">
              <w:t>论文</w:t>
            </w:r>
          </w:p>
        </w:tc>
        <w:tc>
          <w:tcPr>
            <w:tcW w:w="1182" w:type="dxa"/>
            <w:shd w:val="clear" w:color="auto" w:fill="auto"/>
            <w:vAlign w:val="center"/>
          </w:tcPr>
          <w:p w:rsidR="00BF309F" w:rsidRPr="00956F00" w:rsidRDefault="00BF309F" w:rsidP="00B47E54">
            <w:pPr>
              <w:spacing w:line="360" w:lineRule="auto"/>
              <w:rPr>
                <w:szCs w:val="21"/>
              </w:rPr>
            </w:pPr>
            <w:r>
              <w:rPr>
                <w:rFonts w:hint="eastAsia"/>
                <w:szCs w:val="21"/>
              </w:rPr>
              <w:t>二等奖</w:t>
            </w:r>
          </w:p>
        </w:tc>
      </w:tr>
    </w:tbl>
    <w:p w:rsidR="00BF309F" w:rsidRPr="00BF7584" w:rsidRDefault="00BF309F" w:rsidP="00BF309F">
      <w:pPr>
        <w:spacing w:after="156"/>
        <w:jc w:val="right"/>
      </w:pPr>
    </w:p>
    <w:p w:rsidR="00BF309F" w:rsidRDefault="00BF309F" w:rsidP="00BF309F">
      <w:pPr>
        <w:spacing w:after="156"/>
        <w:jc w:val="right"/>
      </w:pPr>
      <w:r>
        <w:rPr>
          <w:rFonts w:hint="eastAsia"/>
        </w:rPr>
        <w:t>教育部高等学校农业经济管理类专业教学指导委员会秘书处</w:t>
      </w:r>
    </w:p>
    <w:p w:rsidR="00BF309F" w:rsidRPr="00BF7584" w:rsidRDefault="00BF309F" w:rsidP="00BF309F">
      <w:pPr>
        <w:spacing w:after="156"/>
        <w:jc w:val="right"/>
      </w:pPr>
      <w:r>
        <w:rPr>
          <w:rFonts w:hint="eastAsia"/>
        </w:rPr>
        <w:t>2015</w:t>
      </w:r>
      <w:r>
        <w:rPr>
          <w:rFonts w:hint="eastAsia"/>
        </w:rPr>
        <w:t>年</w:t>
      </w:r>
      <w:r>
        <w:rPr>
          <w:rFonts w:hint="eastAsia"/>
        </w:rPr>
        <w:t>7</w:t>
      </w:r>
      <w:r>
        <w:rPr>
          <w:rFonts w:hint="eastAsia"/>
        </w:rPr>
        <w:t>月</w:t>
      </w:r>
      <w:r>
        <w:rPr>
          <w:rFonts w:hint="eastAsia"/>
        </w:rPr>
        <w:t>20</w:t>
      </w:r>
      <w:r>
        <w:rPr>
          <w:rFonts w:hint="eastAsia"/>
        </w:rPr>
        <w:t>日</w:t>
      </w:r>
    </w:p>
    <w:p w:rsidR="00BF309F" w:rsidRPr="00712CD9" w:rsidRDefault="00BF309F" w:rsidP="001F2930">
      <w:pPr>
        <w:spacing w:line="300" w:lineRule="auto"/>
        <w:rPr>
          <w:rFonts w:ascii="宋体" w:hAnsi="宋体" w:cs="宋体"/>
          <w:bCs/>
          <w:kern w:val="0"/>
          <w:sz w:val="24"/>
        </w:rPr>
      </w:pPr>
    </w:p>
    <w:sectPr w:rsidR="00BF309F" w:rsidRPr="00712CD9" w:rsidSect="001F2930">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D30" w:rsidRDefault="00971D30">
      <w:r>
        <w:separator/>
      </w:r>
    </w:p>
  </w:endnote>
  <w:endnote w:type="continuationSeparator" w:id="0">
    <w:p w:rsidR="00971D30" w:rsidRDefault="00971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D30" w:rsidRDefault="00971D30">
      <w:r>
        <w:separator/>
      </w:r>
    </w:p>
  </w:footnote>
  <w:footnote w:type="continuationSeparator" w:id="0">
    <w:p w:rsidR="00971D30" w:rsidRDefault="00971D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efaultTabStop w:val="420"/>
  <w:drawingGridHorizontalSpacing w:val="2"/>
  <w:drawingGridVerticalSpacing w:val="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3069"/>
    <w:rsid w:val="000009E8"/>
    <w:rsid w:val="0000429F"/>
    <w:rsid w:val="000049F4"/>
    <w:rsid w:val="000051CF"/>
    <w:rsid w:val="00006DD6"/>
    <w:rsid w:val="0001011A"/>
    <w:rsid w:val="00011448"/>
    <w:rsid w:val="000115E9"/>
    <w:rsid w:val="0001313B"/>
    <w:rsid w:val="00017145"/>
    <w:rsid w:val="000203A8"/>
    <w:rsid w:val="00030DFD"/>
    <w:rsid w:val="00034304"/>
    <w:rsid w:val="0003629C"/>
    <w:rsid w:val="0003676D"/>
    <w:rsid w:val="00041718"/>
    <w:rsid w:val="000432B4"/>
    <w:rsid w:val="000433D8"/>
    <w:rsid w:val="00044B31"/>
    <w:rsid w:val="000452B6"/>
    <w:rsid w:val="000460FD"/>
    <w:rsid w:val="000466A0"/>
    <w:rsid w:val="0005188B"/>
    <w:rsid w:val="00053155"/>
    <w:rsid w:val="0006087A"/>
    <w:rsid w:val="0006148C"/>
    <w:rsid w:val="0006349E"/>
    <w:rsid w:val="00063D3F"/>
    <w:rsid w:val="00065047"/>
    <w:rsid w:val="00071408"/>
    <w:rsid w:val="0007318C"/>
    <w:rsid w:val="000777C5"/>
    <w:rsid w:val="00085288"/>
    <w:rsid w:val="00085D82"/>
    <w:rsid w:val="00087119"/>
    <w:rsid w:val="0009256E"/>
    <w:rsid w:val="000973A1"/>
    <w:rsid w:val="000A2425"/>
    <w:rsid w:val="000A7E36"/>
    <w:rsid w:val="000B3B1F"/>
    <w:rsid w:val="000B44AA"/>
    <w:rsid w:val="000B5762"/>
    <w:rsid w:val="000C43BA"/>
    <w:rsid w:val="000C489F"/>
    <w:rsid w:val="000C4CD4"/>
    <w:rsid w:val="000D27B4"/>
    <w:rsid w:val="000F07DC"/>
    <w:rsid w:val="0010089B"/>
    <w:rsid w:val="00101C66"/>
    <w:rsid w:val="00101F10"/>
    <w:rsid w:val="00102951"/>
    <w:rsid w:val="00103737"/>
    <w:rsid w:val="00103828"/>
    <w:rsid w:val="00106B64"/>
    <w:rsid w:val="00106E59"/>
    <w:rsid w:val="0011237C"/>
    <w:rsid w:val="001123F1"/>
    <w:rsid w:val="00113389"/>
    <w:rsid w:val="0011346E"/>
    <w:rsid w:val="001145F0"/>
    <w:rsid w:val="00116E5C"/>
    <w:rsid w:val="00120E46"/>
    <w:rsid w:val="00121012"/>
    <w:rsid w:val="00130B39"/>
    <w:rsid w:val="00132571"/>
    <w:rsid w:val="00134D0E"/>
    <w:rsid w:val="001374CF"/>
    <w:rsid w:val="001400B6"/>
    <w:rsid w:val="0014110C"/>
    <w:rsid w:val="00144A5F"/>
    <w:rsid w:val="00150286"/>
    <w:rsid w:val="00151B20"/>
    <w:rsid w:val="001525B9"/>
    <w:rsid w:val="00157629"/>
    <w:rsid w:val="00160ED8"/>
    <w:rsid w:val="001641E1"/>
    <w:rsid w:val="00164B4A"/>
    <w:rsid w:val="00165886"/>
    <w:rsid w:val="00170466"/>
    <w:rsid w:val="00173022"/>
    <w:rsid w:val="00173383"/>
    <w:rsid w:val="0017354E"/>
    <w:rsid w:val="001751D6"/>
    <w:rsid w:val="001802ED"/>
    <w:rsid w:val="0018089E"/>
    <w:rsid w:val="0018192A"/>
    <w:rsid w:val="00181C26"/>
    <w:rsid w:val="00183ED0"/>
    <w:rsid w:val="00186F36"/>
    <w:rsid w:val="00191A83"/>
    <w:rsid w:val="00193395"/>
    <w:rsid w:val="001934C5"/>
    <w:rsid w:val="00194C7D"/>
    <w:rsid w:val="00195205"/>
    <w:rsid w:val="0019574B"/>
    <w:rsid w:val="001957DD"/>
    <w:rsid w:val="00195CD8"/>
    <w:rsid w:val="00197F4E"/>
    <w:rsid w:val="001A7204"/>
    <w:rsid w:val="001B2415"/>
    <w:rsid w:val="001B3BF6"/>
    <w:rsid w:val="001B616C"/>
    <w:rsid w:val="001B7452"/>
    <w:rsid w:val="001B74A5"/>
    <w:rsid w:val="001C138A"/>
    <w:rsid w:val="001C2618"/>
    <w:rsid w:val="001C50A2"/>
    <w:rsid w:val="001D2CF4"/>
    <w:rsid w:val="001E0B81"/>
    <w:rsid w:val="001E4744"/>
    <w:rsid w:val="001E53B8"/>
    <w:rsid w:val="001E5917"/>
    <w:rsid w:val="001E6AFF"/>
    <w:rsid w:val="001E6FF3"/>
    <w:rsid w:val="001F031F"/>
    <w:rsid w:val="001F059C"/>
    <w:rsid w:val="001F14CE"/>
    <w:rsid w:val="001F27EF"/>
    <w:rsid w:val="001F2930"/>
    <w:rsid w:val="001F2E59"/>
    <w:rsid w:val="001F44DF"/>
    <w:rsid w:val="001F47ED"/>
    <w:rsid w:val="001F6A85"/>
    <w:rsid w:val="002021BF"/>
    <w:rsid w:val="00205776"/>
    <w:rsid w:val="00205ED2"/>
    <w:rsid w:val="0020793E"/>
    <w:rsid w:val="00216665"/>
    <w:rsid w:val="00217939"/>
    <w:rsid w:val="002201A1"/>
    <w:rsid w:val="00221E64"/>
    <w:rsid w:val="00223063"/>
    <w:rsid w:val="00225A0C"/>
    <w:rsid w:val="00227876"/>
    <w:rsid w:val="00231C1B"/>
    <w:rsid w:val="00233600"/>
    <w:rsid w:val="00233D11"/>
    <w:rsid w:val="00234A82"/>
    <w:rsid w:val="00235296"/>
    <w:rsid w:val="00235654"/>
    <w:rsid w:val="002356C3"/>
    <w:rsid w:val="0023593D"/>
    <w:rsid w:val="00251EDF"/>
    <w:rsid w:val="00253553"/>
    <w:rsid w:val="00254137"/>
    <w:rsid w:val="002625B5"/>
    <w:rsid w:val="0026343F"/>
    <w:rsid w:val="00264550"/>
    <w:rsid w:val="002711F4"/>
    <w:rsid w:val="00272E24"/>
    <w:rsid w:val="00275019"/>
    <w:rsid w:val="00276A95"/>
    <w:rsid w:val="00282569"/>
    <w:rsid w:val="002836E7"/>
    <w:rsid w:val="00284385"/>
    <w:rsid w:val="00286683"/>
    <w:rsid w:val="00286C73"/>
    <w:rsid w:val="00291BED"/>
    <w:rsid w:val="00291CF3"/>
    <w:rsid w:val="00291E66"/>
    <w:rsid w:val="00293F1E"/>
    <w:rsid w:val="00295A24"/>
    <w:rsid w:val="00297BA5"/>
    <w:rsid w:val="002A1275"/>
    <w:rsid w:val="002A295A"/>
    <w:rsid w:val="002A7BE2"/>
    <w:rsid w:val="002B08F2"/>
    <w:rsid w:val="002B0C1D"/>
    <w:rsid w:val="002B19E0"/>
    <w:rsid w:val="002B276F"/>
    <w:rsid w:val="002B2917"/>
    <w:rsid w:val="002B61E3"/>
    <w:rsid w:val="002B751E"/>
    <w:rsid w:val="002C0046"/>
    <w:rsid w:val="002C2421"/>
    <w:rsid w:val="002C2C74"/>
    <w:rsid w:val="002D52D2"/>
    <w:rsid w:val="002D7E38"/>
    <w:rsid w:val="002E13D0"/>
    <w:rsid w:val="002E37A8"/>
    <w:rsid w:val="002E6446"/>
    <w:rsid w:val="002E6628"/>
    <w:rsid w:val="002E6818"/>
    <w:rsid w:val="002F060B"/>
    <w:rsid w:val="002F2895"/>
    <w:rsid w:val="002F435F"/>
    <w:rsid w:val="002F476C"/>
    <w:rsid w:val="002F54D0"/>
    <w:rsid w:val="002F608D"/>
    <w:rsid w:val="002F6983"/>
    <w:rsid w:val="002F7C9D"/>
    <w:rsid w:val="0030011E"/>
    <w:rsid w:val="00300528"/>
    <w:rsid w:val="00301151"/>
    <w:rsid w:val="00301DFF"/>
    <w:rsid w:val="00305FC2"/>
    <w:rsid w:val="0030746C"/>
    <w:rsid w:val="003076DE"/>
    <w:rsid w:val="00313BFA"/>
    <w:rsid w:val="00315A1C"/>
    <w:rsid w:val="00316230"/>
    <w:rsid w:val="00320403"/>
    <w:rsid w:val="00321D91"/>
    <w:rsid w:val="00322CCE"/>
    <w:rsid w:val="003300CE"/>
    <w:rsid w:val="00332547"/>
    <w:rsid w:val="00334408"/>
    <w:rsid w:val="0034201F"/>
    <w:rsid w:val="00342BDC"/>
    <w:rsid w:val="00346919"/>
    <w:rsid w:val="00347A86"/>
    <w:rsid w:val="00351C79"/>
    <w:rsid w:val="003524DF"/>
    <w:rsid w:val="0035323F"/>
    <w:rsid w:val="00354E23"/>
    <w:rsid w:val="00355553"/>
    <w:rsid w:val="00361C6F"/>
    <w:rsid w:val="0036425E"/>
    <w:rsid w:val="00364FC9"/>
    <w:rsid w:val="00365A9C"/>
    <w:rsid w:val="00373F98"/>
    <w:rsid w:val="00377F58"/>
    <w:rsid w:val="00381C8A"/>
    <w:rsid w:val="00382812"/>
    <w:rsid w:val="003838EB"/>
    <w:rsid w:val="00393B0C"/>
    <w:rsid w:val="00395FD3"/>
    <w:rsid w:val="003960A0"/>
    <w:rsid w:val="003A0230"/>
    <w:rsid w:val="003A0AEB"/>
    <w:rsid w:val="003A0CBA"/>
    <w:rsid w:val="003A0F4F"/>
    <w:rsid w:val="003A177C"/>
    <w:rsid w:val="003A28A4"/>
    <w:rsid w:val="003A55F2"/>
    <w:rsid w:val="003A5AC2"/>
    <w:rsid w:val="003A6A5A"/>
    <w:rsid w:val="003A7233"/>
    <w:rsid w:val="003B27AB"/>
    <w:rsid w:val="003B3F65"/>
    <w:rsid w:val="003B531C"/>
    <w:rsid w:val="003B5DF0"/>
    <w:rsid w:val="003C0765"/>
    <w:rsid w:val="003C081F"/>
    <w:rsid w:val="003C0CC4"/>
    <w:rsid w:val="003C7237"/>
    <w:rsid w:val="003C7966"/>
    <w:rsid w:val="003D261F"/>
    <w:rsid w:val="003D34A7"/>
    <w:rsid w:val="003D37F2"/>
    <w:rsid w:val="003D3AB9"/>
    <w:rsid w:val="003D4EA2"/>
    <w:rsid w:val="003E107B"/>
    <w:rsid w:val="003E4416"/>
    <w:rsid w:val="003E6B16"/>
    <w:rsid w:val="003F0CE5"/>
    <w:rsid w:val="003F4EC2"/>
    <w:rsid w:val="00403B24"/>
    <w:rsid w:val="004045AC"/>
    <w:rsid w:val="00405CDB"/>
    <w:rsid w:val="00411DBF"/>
    <w:rsid w:val="00411E53"/>
    <w:rsid w:val="00415552"/>
    <w:rsid w:val="0041562B"/>
    <w:rsid w:val="0041667B"/>
    <w:rsid w:val="00416837"/>
    <w:rsid w:val="00420D99"/>
    <w:rsid w:val="00424055"/>
    <w:rsid w:val="004244FB"/>
    <w:rsid w:val="00424D1C"/>
    <w:rsid w:val="00432757"/>
    <w:rsid w:val="004361A2"/>
    <w:rsid w:val="00436BF8"/>
    <w:rsid w:val="00443108"/>
    <w:rsid w:val="00446D65"/>
    <w:rsid w:val="004477AC"/>
    <w:rsid w:val="004518B5"/>
    <w:rsid w:val="0045343F"/>
    <w:rsid w:val="00453E4A"/>
    <w:rsid w:val="0045443C"/>
    <w:rsid w:val="00454D7C"/>
    <w:rsid w:val="00455745"/>
    <w:rsid w:val="0046185E"/>
    <w:rsid w:val="00466351"/>
    <w:rsid w:val="00466C91"/>
    <w:rsid w:val="00467008"/>
    <w:rsid w:val="00467467"/>
    <w:rsid w:val="00472B34"/>
    <w:rsid w:val="004739DF"/>
    <w:rsid w:val="00481C7D"/>
    <w:rsid w:val="0048636D"/>
    <w:rsid w:val="00487E35"/>
    <w:rsid w:val="00490011"/>
    <w:rsid w:val="00490509"/>
    <w:rsid w:val="00493C0E"/>
    <w:rsid w:val="0049487A"/>
    <w:rsid w:val="004970E2"/>
    <w:rsid w:val="00497726"/>
    <w:rsid w:val="004A20D2"/>
    <w:rsid w:val="004A246E"/>
    <w:rsid w:val="004A4868"/>
    <w:rsid w:val="004A6673"/>
    <w:rsid w:val="004A7A3A"/>
    <w:rsid w:val="004B044E"/>
    <w:rsid w:val="004B3497"/>
    <w:rsid w:val="004B3E97"/>
    <w:rsid w:val="004B488C"/>
    <w:rsid w:val="004B7C71"/>
    <w:rsid w:val="004C2174"/>
    <w:rsid w:val="004C26B2"/>
    <w:rsid w:val="004C2FF9"/>
    <w:rsid w:val="004C376F"/>
    <w:rsid w:val="004C5B9D"/>
    <w:rsid w:val="004C6071"/>
    <w:rsid w:val="004C6845"/>
    <w:rsid w:val="004C76E4"/>
    <w:rsid w:val="004D3E7B"/>
    <w:rsid w:val="004D72AD"/>
    <w:rsid w:val="004E0B99"/>
    <w:rsid w:val="004E223E"/>
    <w:rsid w:val="004E2DAD"/>
    <w:rsid w:val="004E3F47"/>
    <w:rsid w:val="004F107A"/>
    <w:rsid w:val="004F6CAE"/>
    <w:rsid w:val="005014DA"/>
    <w:rsid w:val="00501EAD"/>
    <w:rsid w:val="00505492"/>
    <w:rsid w:val="00507458"/>
    <w:rsid w:val="00510687"/>
    <w:rsid w:val="00510D9D"/>
    <w:rsid w:val="00511D2F"/>
    <w:rsid w:val="0051461D"/>
    <w:rsid w:val="0051578D"/>
    <w:rsid w:val="00516D26"/>
    <w:rsid w:val="00523109"/>
    <w:rsid w:val="00524552"/>
    <w:rsid w:val="00525E99"/>
    <w:rsid w:val="00530EF6"/>
    <w:rsid w:val="00531CA0"/>
    <w:rsid w:val="00532853"/>
    <w:rsid w:val="005329FF"/>
    <w:rsid w:val="00541921"/>
    <w:rsid w:val="0054288D"/>
    <w:rsid w:val="00546054"/>
    <w:rsid w:val="00547B07"/>
    <w:rsid w:val="005555F9"/>
    <w:rsid w:val="005638F0"/>
    <w:rsid w:val="00564DC2"/>
    <w:rsid w:val="00567C5F"/>
    <w:rsid w:val="0057136C"/>
    <w:rsid w:val="005717D9"/>
    <w:rsid w:val="00571C8D"/>
    <w:rsid w:val="00572780"/>
    <w:rsid w:val="00573B60"/>
    <w:rsid w:val="00575601"/>
    <w:rsid w:val="0057686A"/>
    <w:rsid w:val="0058052A"/>
    <w:rsid w:val="00583864"/>
    <w:rsid w:val="00587F5F"/>
    <w:rsid w:val="00592008"/>
    <w:rsid w:val="0059376D"/>
    <w:rsid w:val="00593AD4"/>
    <w:rsid w:val="00595CC2"/>
    <w:rsid w:val="005960A4"/>
    <w:rsid w:val="005A1BA3"/>
    <w:rsid w:val="005A38C1"/>
    <w:rsid w:val="005A3B0F"/>
    <w:rsid w:val="005A4689"/>
    <w:rsid w:val="005A5BAF"/>
    <w:rsid w:val="005B125A"/>
    <w:rsid w:val="005B1ECA"/>
    <w:rsid w:val="005B316F"/>
    <w:rsid w:val="005B3FE8"/>
    <w:rsid w:val="005B4566"/>
    <w:rsid w:val="005B5642"/>
    <w:rsid w:val="005C0EC4"/>
    <w:rsid w:val="005C5BE2"/>
    <w:rsid w:val="005D0DEC"/>
    <w:rsid w:val="005D1488"/>
    <w:rsid w:val="005D2E86"/>
    <w:rsid w:val="005E3AFE"/>
    <w:rsid w:val="005E5539"/>
    <w:rsid w:val="005F4632"/>
    <w:rsid w:val="006013E0"/>
    <w:rsid w:val="00605E0C"/>
    <w:rsid w:val="00610228"/>
    <w:rsid w:val="00611119"/>
    <w:rsid w:val="006139EA"/>
    <w:rsid w:val="00617371"/>
    <w:rsid w:val="00621E9A"/>
    <w:rsid w:val="00622FE2"/>
    <w:rsid w:val="0062527C"/>
    <w:rsid w:val="00625A7D"/>
    <w:rsid w:val="006270EF"/>
    <w:rsid w:val="00631535"/>
    <w:rsid w:val="006345D8"/>
    <w:rsid w:val="00634E10"/>
    <w:rsid w:val="00636855"/>
    <w:rsid w:val="0064618E"/>
    <w:rsid w:val="00647C4D"/>
    <w:rsid w:val="00650D6C"/>
    <w:rsid w:val="00652465"/>
    <w:rsid w:val="00652AC9"/>
    <w:rsid w:val="006531AD"/>
    <w:rsid w:val="00657F7A"/>
    <w:rsid w:val="00662A2C"/>
    <w:rsid w:val="00662B9C"/>
    <w:rsid w:val="00664064"/>
    <w:rsid w:val="00670B75"/>
    <w:rsid w:val="006712C8"/>
    <w:rsid w:val="00671D2C"/>
    <w:rsid w:val="006766C2"/>
    <w:rsid w:val="00680BE4"/>
    <w:rsid w:val="006813B2"/>
    <w:rsid w:val="0068351E"/>
    <w:rsid w:val="0068555C"/>
    <w:rsid w:val="00686E48"/>
    <w:rsid w:val="00687888"/>
    <w:rsid w:val="00691D9B"/>
    <w:rsid w:val="0069647A"/>
    <w:rsid w:val="006A2B16"/>
    <w:rsid w:val="006A32D6"/>
    <w:rsid w:val="006A3C04"/>
    <w:rsid w:val="006A59CB"/>
    <w:rsid w:val="006B523C"/>
    <w:rsid w:val="006B7723"/>
    <w:rsid w:val="006C13A9"/>
    <w:rsid w:val="006C2B0D"/>
    <w:rsid w:val="006C36AF"/>
    <w:rsid w:val="006C52F9"/>
    <w:rsid w:val="006C7B56"/>
    <w:rsid w:val="006D0E5C"/>
    <w:rsid w:val="006D4CEE"/>
    <w:rsid w:val="006D70EE"/>
    <w:rsid w:val="006D7B6C"/>
    <w:rsid w:val="006E1E4E"/>
    <w:rsid w:val="006E4CF1"/>
    <w:rsid w:val="006F2999"/>
    <w:rsid w:val="0070643E"/>
    <w:rsid w:val="007117CE"/>
    <w:rsid w:val="00714A09"/>
    <w:rsid w:val="007152F0"/>
    <w:rsid w:val="00717ADD"/>
    <w:rsid w:val="00721CBD"/>
    <w:rsid w:val="00721D5B"/>
    <w:rsid w:val="007242FE"/>
    <w:rsid w:val="0072452A"/>
    <w:rsid w:val="00725B5B"/>
    <w:rsid w:val="00725BA4"/>
    <w:rsid w:val="00727ADC"/>
    <w:rsid w:val="007309C4"/>
    <w:rsid w:val="00732035"/>
    <w:rsid w:val="007322FE"/>
    <w:rsid w:val="00733CE1"/>
    <w:rsid w:val="0073725E"/>
    <w:rsid w:val="00737324"/>
    <w:rsid w:val="007402D0"/>
    <w:rsid w:val="007403F2"/>
    <w:rsid w:val="0074055C"/>
    <w:rsid w:val="007457E6"/>
    <w:rsid w:val="00750F05"/>
    <w:rsid w:val="00751490"/>
    <w:rsid w:val="00753925"/>
    <w:rsid w:val="0076026C"/>
    <w:rsid w:val="00760FA1"/>
    <w:rsid w:val="007618F5"/>
    <w:rsid w:val="00763815"/>
    <w:rsid w:val="00763B9F"/>
    <w:rsid w:val="00765AB8"/>
    <w:rsid w:val="007662B1"/>
    <w:rsid w:val="00766E88"/>
    <w:rsid w:val="00775550"/>
    <w:rsid w:val="00776582"/>
    <w:rsid w:val="00781D68"/>
    <w:rsid w:val="00784E01"/>
    <w:rsid w:val="00787C9C"/>
    <w:rsid w:val="00793381"/>
    <w:rsid w:val="007A02C7"/>
    <w:rsid w:val="007A037F"/>
    <w:rsid w:val="007A0C3B"/>
    <w:rsid w:val="007A1006"/>
    <w:rsid w:val="007A15B4"/>
    <w:rsid w:val="007A1949"/>
    <w:rsid w:val="007A20E2"/>
    <w:rsid w:val="007A22F6"/>
    <w:rsid w:val="007A41EC"/>
    <w:rsid w:val="007A4ACD"/>
    <w:rsid w:val="007A6F44"/>
    <w:rsid w:val="007B1464"/>
    <w:rsid w:val="007B4218"/>
    <w:rsid w:val="007B48B2"/>
    <w:rsid w:val="007B5B0E"/>
    <w:rsid w:val="007C104E"/>
    <w:rsid w:val="007C1773"/>
    <w:rsid w:val="007C4C10"/>
    <w:rsid w:val="007C5AF4"/>
    <w:rsid w:val="007C5F91"/>
    <w:rsid w:val="007E11B4"/>
    <w:rsid w:val="007E24E8"/>
    <w:rsid w:val="007E2C13"/>
    <w:rsid w:val="007E2C34"/>
    <w:rsid w:val="007E6D6F"/>
    <w:rsid w:val="007E7535"/>
    <w:rsid w:val="007F2A0D"/>
    <w:rsid w:val="007F2A7D"/>
    <w:rsid w:val="007F361D"/>
    <w:rsid w:val="007F4CEC"/>
    <w:rsid w:val="00802BA7"/>
    <w:rsid w:val="0080563D"/>
    <w:rsid w:val="00806A3F"/>
    <w:rsid w:val="008104A1"/>
    <w:rsid w:val="00812106"/>
    <w:rsid w:val="0081538E"/>
    <w:rsid w:val="00816223"/>
    <w:rsid w:val="00817A1C"/>
    <w:rsid w:val="00826563"/>
    <w:rsid w:val="0082729A"/>
    <w:rsid w:val="008300E3"/>
    <w:rsid w:val="008315BF"/>
    <w:rsid w:val="008332CA"/>
    <w:rsid w:val="00840912"/>
    <w:rsid w:val="0084110A"/>
    <w:rsid w:val="008448DE"/>
    <w:rsid w:val="00845B2C"/>
    <w:rsid w:val="00845C20"/>
    <w:rsid w:val="00847F18"/>
    <w:rsid w:val="008556DA"/>
    <w:rsid w:val="00855B74"/>
    <w:rsid w:val="00860148"/>
    <w:rsid w:val="00860CF3"/>
    <w:rsid w:val="00861770"/>
    <w:rsid w:val="00861862"/>
    <w:rsid w:val="00862A52"/>
    <w:rsid w:val="0086502E"/>
    <w:rsid w:val="00872DA0"/>
    <w:rsid w:val="00873213"/>
    <w:rsid w:val="008746AD"/>
    <w:rsid w:val="00874E6A"/>
    <w:rsid w:val="00875094"/>
    <w:rsid w:val="00875747"/>
    <w:rsid w:val="00882EED"/>
    <w:rsid w:val="00884C99"/>
    <w:rsid w:val="008937AA"/>
    <w:rsid w:val="00895A03"/>
    <w:rsid w:val="00896A51"/>
    <w:rsid w:val="00896AFD"/>
    <w:rsid w:val="008A00C2"/>
    <w:rsid w:val="008A2F70"/>
    <w:rsid w:val="008A3F06"/>
    <w:rsid w:val="008A7305"/>
    <w:rsid w:val="008B03BB"/>
    <w:rsid w:val="008B0CE8"/>
    <w:rsid w:val="008B24DB"/>
    <w:rsid w:val="008B3CCF"/>
    <w:rsid w:val="008B49F3"/>
    <w:rsid w:val="008B55A5"/>
    <w:rsid w:val="008C0CB1"/>
    <w:rsid w:val="008C0D38"/>
    <w:rsid w:val="008C1B67"/>
    <w:rsid w:val="008C20EF"/>
    <w:rsid w:val="008C2D44"/>
    <w:rsid w:val="008C2E22"/>
    <w:rsid w:val="008C37FA"/>
    <w:rsid w:val="008C5541"/>
    <w:rsid w:val="008C6D2C"/>
    <w:rsid w:val="008D277E"/>
    <w:rsid w:val="008D2A27"/>
    <w:rsid w:val="008D310C"/>
    <w:rsid w:val="008E02B5"/>
    <w:rsid w:val="008E54BF"/>
    <w:rsid w:val="008E6659"/>
    <w:rsid w:val="008F033B"/>
    <w:rsid w:val="008F0E30"/>
    <w:rsid w:val="008F1E0B"/>
    <w:rsid w:val="008F42A5"/>
    <w:rsid w:val="008F4589"/>
    <w:rsid w:val="008F5100"/>
    <w:rsid w:val="0090045E"/>
    <w:rsid w:val="00902BA7"/>
    <w:rsid w:val="0090315E"/>
    <w:rsid w:val="00903172"/>
    <w:rsid w:val="00905B35"/>
    <w:rsid w:val="00906FAE"/>
    <w:rsid w:val="00907A36"/>
    <w:rsid w:val="009123FB"/>
    <w:rsid w:val="009127BF"/>
    <w:rsid w:val="00914315"/>
    <w:rsid w:val="009147F9"/>
    <w:rsid w:val="00920FA0"/>
    <w:rsid w:val="009228D5"/>
    <w:rsid w:val="0092549E"/>
    <w:rsid w:val="00932524"/>
    <w:rsid w:val="00932BF0"/>
    <w:rsid w:val="00933BCA"/>
    <w:rsid w:val="00935433"/>
    <w:rsid w:val="00936961"/>
    <w:rsid w:val="00937D9A"/>
    <w:rsid w:val="00937F23"/>
    <w:rsid w:val="00940031"/>
    <w:rsid w:val="0094023F"/>
    <w:rsid w:val="00942958"/>
    <w:rsid w:val="00942CD7"/>
    <w:rsid w:val="009430E0"/>
    <w:rsid w:val="009439E5"/>
    <w:rsid w:val="00944B49"/>
    <w:rsid w:val="00944DB5"/>
    <w:rsid w:val="00945CF6"/>
    <w:rsid w:val="00947E1E"/>
    <w:rsid w:val="00954170"/>
    <w:rsid w:val="009557CA"/>
    <w:rsid w:val="009609F0"/>
    <w:rsid w:val="00962846"/>
    <w:rsid w:val="009634E9"/>
    <w:rsid w:val="0096389D"/>
    <w:rsid w:val="00964350"/>
    <w:rsid w:val="009645F6"/>
    <w:rsid w:val="0096667D"/>
    <w:rsid w:val="00971D30"/>
    <w:rsid w:val="009738A7"/>
    <w:rsid w:val="009768A5"/>
    <w:rsid w:val="00976B68"/>
    <w:rsid w:val="00981418"/>
    <w:rsid w:val="009817B0"/>
    <w:rsid w:val="00982F57"/>
    <w:rsid w:val="009839B8"/>
    <w:rsid w:val="00984CC0"/>
    <w:rsid w:val="00985DB3"/>
    <w:rsid w:val="00986198"/>
    <w:rsid w:val="00986CBF"/>
    <w:rsid w:val="009901A0"/>
    <w:rsid w:val="00991108"/>
    <w:rsid w:val="00991F1F"/>
    <w:rsid w:val="0099480F"/>
    <w:rsid w:val="00996BDD"/>
    <w:rsid w:val="00997BA2"/>
    <w:rsid w:val="009A0A61"/>
    <w:rsid w:val="009A0B06"/>
    <w:rsid w:val="009A5D72"/>
    <w:rsid w:val="009A6918"/>
    <w:rsid w:val="009B2E9A"/>
    <w:rsid w:val="009B415B"/>
    <w:rsid w:val="009B42BC"/>
    <w:rsid w:val="009B4649"/>
    <w:rsid w:val="009B5FA5"/>
    <w:rsid w:val="009B745A"/>
    <w:rsid w:val="009C090F"/>
    <w:rsid w:val="009C2885"/>
    <w:rsid w:val="009C4549"/>
    <w:rsid w:val="009C48DD"/>
    <w:rsid w:val="009C5B3C"/>
    <w:rsid w:val="009C69A8"/>
    <w:rsid w:val="009D0A0C"/>
    <w:rsid w:val="009D4B31"/>
    <w:rsid w:val="009D5F92"/>
    <w:rsid w:val="009D7736"/>
    <w:rsid w:val="009E03AF"/>
    <w:rsid w:val="009E2DE2"/>
    <w:rsid w:val="009E3203"/>
    <w:rsid w:val="009E43E4"/>
    <w:rsid w:val="009E53E0"/>
    <w:rsid w:val="009F0CD1"/>
    <w:rsid w:val="009F1C63"/>
    <w:rsid w:val="009F317E"/>
    <w:rsid w:val="009F6F46"/>
    <w:rsid w:val="009F7F89"/>
    <w:rsid w:val="00A06A16"/>
    <w:rsid w:val="00A073D8"/>
    <w:rsid w:val="00A0785E"/>
    <w:rsid w:val="00A11191"/>
    <w:rsid w:val="00A11C2B"/>
    <w:rsid w:val="00A133A7"/>
    <w:rsid w:val="00A140CE"/>
    <w:rsid w:val="00A14B86"/>
    <w:rsid w:val="00A22832"/>
    <w:rsid w:val="00A24EAF"/>
    <w:rsid w:val="00A25137"/>
    <w:rsid w:val="00A26786"/>
    <w:rsid w:val="00A27410"/>
    <w:rsid w:val="00A30BDA"/>
    <w:rsid w:val="00A30F56"/>
    <w:rsid w:val="00A3207E"/>
    <w:rsid w:val="00A328B0"/>
    <w:rsid w:val="00A32A7F"/>
    <w:rsid w:val="00A33069"/>
    <w:rsid w:val="00A3503C"/>
    <w:rsid w:val="00A357B2"/>
    <w:rsid w:val="00A3624D"/>
    <w:rsid w:val="00A3689A"/>
    <w:rsid w:val="00A401DB"/>
    <w:rsid w:val="00A40AB9"/>
    <w:rsid w:val="00A41E13"/>
    <w:rsid w:val="00A51F3B"/>
    <w:rsid w:val="00A53F08"/>
    <w:rsid w:val="00A54A8F"/>
    <w:rsid w:val="00A551FD"/>
    <w:rsid w:val="00A56729"/>
    <w:rsid w:val="00A57E7F"/>
    <w:rsid w:val="00A6792E"/>
    <w:rsid w:val="00A7415A"/>
    <w:rsid w:val="00A74B3D"/>
    <w:rsid w:val="00A76B28"/>
    <w:rsid w:val="00A84B38"/>
    <w:rsid w:val="00A855AC"/>
    <w:rsid w:val="00A85782"/>
    <w:rsid w:val="00A86D8F"/>
    <w:rsid w:val="00A86FF7"/>
    <w:rsid w:val="00A87917"/>
    <w:rsid w:val="00A91824"/>
    <w:rsid w:val="00A91B38"/>
    <w:rsid w:val="00A95564"/>
    <w:rsid w:val="00A9622F"/>
    <w:rsid w:val="00AA0999"/>
    <w:rsid w:val="00AA1FE6"/>
    <w:rsid w:val="00AA23E8"/>
    <w:rsid w:val="00AA5A7A"/>
    <w:rsid w:val="00AB2B8C"/>
    <w:rsid w:val="00AB5903"/>
    <w:rsid w:val="00AB7934"/>
    <w:rsid w:val="00AC0B7D"/>
    <w:rsid w:val="00AC36C1"/>
    <w:rsid w:val="00AC675F"/>
    <w:rsid w:val="00AC6FEB"/>
    <w:rsid w:val="00AC78ED"/>
    <w:rsid w:val="00AD0886"/>
    <w:rsid w:val="00AD4A9C"/>
    <w:rsid w:val="00AD5265"/>
    <w:rsid w:val="00AD5B5E"/>
    <w:rsid w:val="00AD6C76"/>
    <w:rsid w:val="00AE0085"/>
    <w:rsid w:val="00AE518B"/>
    <w:rsid w:val="00AF2453"/>
    <w:rsid w:val="00AF2F13"/>
    <w:rsid w:val="00AF33FD"/>
    <w:rsid w:val="00AF6B34"/>
    <w:rsid w:val="00AF6E96"/>
    <w:rsid w:val="00B004BF"/>
    <w:rsid w:val="00B00CE9"/>
    <w:rsid w:val="00B01C10"/>
    <w:rsid w:val="00B01D8E"/>
    <w:rsid w:val="00B03D02"/>
    <w:rsid w:val="00B13CD6"/>
    <w:rsid w:val="00B252EE"/>
    <w:rsid w:val="00B26790"/>
    <w:rsid w:val="00B2694A"/>
    <w:rsid w:val="00B26A4A"/>
    <w:rsid w:val="00B27BB8"/>
    <w:rsid w:val="00B30615"/>
    <w:rsid w:val="00B3068A"/>
    <w:rsid w:val="00B371F5"/>
    <w:rsid w:val="00B40B90"/>
    <w:rsid w:val="00B40B95"/>
    <w:rsid w:val="00B40C28"/>
    <w:rsid w:val="00B415AD"/>
    <w:rsid w:val="00B41D8D"/>
    <w:rsid w:val="00B45B96"/>
    <w:rsid w:val="00B464F2"/>
    <w:rsid w:val="00B5039B"/>
    <w:rsid w:val="00B5056B"/>
    <w:rsid w:val="00B50E0F"/>
    <w:rsid w:val="00B56288"/>
    <w:rsid w:val="00B6098F"/>
    <w:rsid w:val="00B678CD"/>
    <w:rsid w:val="00B67D60"/>
    <w:rsid w:val="00B70956"/>
    <w:rsid w:val="00B72737"/>
    <w:rsid w:val="00B74756"/>
    <w:rsid w:val="00B74E80"/>
    <w:rsid w:val="00B76640"/>
    <w:rsid w:val="00B7737B"/>
    <w:rsid w:val="00B8198A"/>
    <w:rsid w:val="00B822F9"/>
    <w:rsid w:val="00B82F83"/>
    <w:rsid w:val="00B87835"/>
    <w:rsid w:val="00B901E2"/>
    <w:rsid w:val="00B91701"/>
    <w:rsid w:val="00B918FB"/>
    <w:rsid w:val="00B91DEC"/>
    <w:rsid w:val="00B93590"/>
    <w:rsid w:val="00B96116"/>
    <w:rsid w:val="00B961FC"/>
    <w:rsid w:val="00BA25D3"/>
    <w:rsid w:val="00BA2880"/>
    <w:rsid w:val="00BA3454"/>
    <w:rsid w:val="00BA7188"/>
    <w:rsid w:val="00BA7CC5"/>
    <w:rsid w:val="00BB0BCA"/>
    <w:rsid w:val="00BB52E6"/>
    <w:rsid w:val="00BB569A"/>
    <w:rsid w:val="00BB58E1"/>
    <w:rsid w:val="00BC2041"/>
    <w:rsid w:val="00BC3004"/>
    <w:rsid w:val="00BC3AA9"/>
    <w:rsid w:val="00BC5A00"/>
    <w:rsid w:val="00BC7849"/>
    <w:rsid w:val="00BC7A8F"/>
    <w:rsid w:val="00BD10F7"/>
    <w:rsid w:val="00BD1EE4"/>
    <w:rsid w:val="00BD39A6"/>
    <w:rsid w:val="00BE1025"/>
    <w:rsid w:val="00BE42B8"/>
    <w:rsid w:val="00BE6985"/>
    <w:rsid w:val="00BF03C7"/>
    <w:rsid w:val="00BF309F"/>
    <w:rsid w:val="00BF5454"/>
    <w:rsid w:val="00BF6379"/>
    <w:rsid w:val="00BF6F8E"/>
    <w:rsid w:val="00BF7186"/>
    <w:rsid w:val="00C02365"/>
    <w:rsid w:val="00C03B45"/>
    <w:rsid w:val="00C048DC"/>
    <w:rsid w:val="00C06DCB"/>
    <w:rsid w:val="00C06EF7"/>
    <w:rsid w:val="00C10C61"/>
    <w:rsid w:val="00C126CD"/>
    <w:rsid w:val="00C139EA"/>
    <w:rsid w:val="00C16E59"/>
    <w:rsid w:val="00C17AAD"/>
    <w:rsid w:val="00C20F55"/>
    <w:rsid w:val="00C223B4"/>
    <w:rsid w:val="00C22B3C"/>
    <w:rsid w:val="00C237EC"/>
    <w:rsid w:val="00C2441A"/>
    <w:rsid w:val="00C2559E"/>
    <w:rsid w:val="00C3043F"/>
    <w:rsid w:val="00C33482"/>
    <w:rsid w:val="00C35EC1"/>
    <w:rsid w:val="00C40453"/>
    <w:rsid w:val="00C40521"/>
    <w:rsid w:val="00C41E37"/>
    <w:rsid w:val="00C422D5"/>
    <w:rsid w:val="00C42760"/>
    <w:rsid w:val="00C42E3E"/>
    <w:rsid w:val="00C43978"/>
    <w:rsid w:val="00C448FE"/>
    <w:rsid w:val="00C47628"/>
    <w:rsid w:val="00C47A97"/>
    <w:rsid w:val="00C51725"/>
    <w:rsid w:val="00C51BB2"/>
    <w:rsid w:val="00C70F4C"/>
    <w:rsid w:val="00C7461D"/>
    <w:rsid w:val="00C769C3"/>
    <w:rsid w:val="00C8033D"/>
    <w:rsid w:val="00C81F26"/>
    <w:rsid w:val="00C82A87"/>
    <w:rsid w:val="00C82C11"/>
    <w:rsid w:val="00C84F51"/>
    <w:rsid w:val="00C85FE8"/>
    <w:rsid w:val="00C86CA7"/>
    <w:rsid w:val="00C877EE"/>
    <w:rsid w:val="00C914BD"/>
    <w:rsid w:val="00C91A25"/>
    <w:rsid w:val="00C947B0"/>
    <w:rsid w:val="00C95826"/>
    <w:rsid w:val="00CA022F"/>
    <w:rsid w:val="00CA210D"/>
    <w:rsid w:val="00CA3003"/>
    <w:rsid w:val="00CA6D9E"/>
    <w:rsid w:val="00CB0442"/>
    <w:rsid w:val="00CB16DE"/>
    <w:rsid w:val="00CB344A"/>
    <w:rsid w:val="00CB3964"/>
    <w:rsid w:val="00CB533F"/>
    <w:rsid w:val="00CB6FAD"/>
    <w:rsid w:val="00CB7204"/>
    <w:rsid w:val="00CB73B8"/>
    <w:rsid w:val="00CB78EF"/>
    <w:rsid w:val="00CB7EFA"/>
    <w:rsid w:val="00CC03B1"/>
    <w:rsid w:val="00CC0AC0"/>
    <w:rsid w:val="00CC1274"/>
    <w:rsid w:val="00CC707A"/>
    <w:rsid w:val="00CC7F69"/>
    <w:rsid w:val="00CD0F14"/>
    <w:rsid w:val="00CD2EB1"/>
    <w:rsid w:val="00CD582D"/>
    <w:rsid w:val="00CD7499"/>
    <w:rsid w:val="00CE0970"/>
    <w:rsid w:val="00CE16E2"/>
    <w:rsid w:val="00CE4DD8"/>
    <w:rsid w:val="00CE55F4"/>
    <w:rsid w:val="00CE5A1A"/>
    <w:rsid w:val="00CE71C3"/>
    <w:rsid w:val="00CF25B2"/>
    <w:rsid w:val="00CF370C"/>
    <w:rsid w:val="00CF45DA"/>
    <w:rsid w:val="00CF6807"/>
    <w:rsid w:val="00D05568"/>
    <w:rsid w:val="00D1040A"/>
    <w:rsid w:val="00D10E0A"/>
    <w:rsid w:val="00D1428C"/>
    <w:rsid w:val="00D17DC5"/>
    <w:rsid w:val="00D20ADE"/>
    <w:rsid w:val="00D21FD6"/>
    <w:rsid w:val="00D24441"/>
    <w:rsid w:val="00D24672"/>
    <w:rsid w:val="00D25C0D"/>
    <w:rsid w:val="00D352F5"/>
    <w:rsid w:val="00D3554D"/>
    <w:rsid w:val="00D4467B"/>
    <w:rsid w:val="00D44681"/>
    <w:rsid w:val="00D44915"/>
    <w:rsid w:val="00D46C07"/>
    <w:rsid w:val="00D47E7C"/>
    <w:rsid w:val="00D52651"/>
    <w:rsid w:val="00D529EC"/>
    <w:rsid w:val="00D543F7"/>
    <w:rsid w:val="00D57570"/>
    <w:rsid w:val="00D60BA8"/>
    <w:rsid w:val="00D63434"/>
    <w:rsid w:val="00D665EB"/>
    <w:rsid w:val="00D667D6"/>
    <w:rsid w:val="00D70F79"/>
    <w:rsid w:val="00D7298F"/>
    <w:rsid w:val="00D73987"/>
    <w:rsid w:val="00D74290"/>
    <w:rsid w:val="00D743DF"/>
    <w:rsid w:val="00D82548"/>
    <w:rsid w:val="00D83A0D"/>
    <w:rsid w:val="00D84C4F"/>
    <w:rsid w:val="00D87D31"/>
    <w:rsid w:val="00D90692"/>
    <w:rsid w:val="00D914B8"/>
    <w:rsid w:val="00D92AED"/>
    <w:rsid w:val="00D935C7"/>
    <w:rsid w:val="00D93D11"/>
    <w:rsid w:val="00D95D0D"/>
    <w:rsid w:val="00DA4A2F"/>
    <w:rsid w:val="00DA5634"/>
    <w:rsid w:val="00DA6C2D"/>
    <w:rsid w:val="00DB47B6"/>
    <w:rsid w:val="00DB5C6B"/>
    <w:rsid w:val="00DB5E7B"/>
    <w:rsid w:val="00DC0560"/>
    <w:rsid w:val="00DC16CF"/>
    <w:rsid w:val="00DD4C5E"/>
    <w:rsid w:val="00DD5183"/>
    <w:rsid w:val="00DD6FBD"/>
    <w:rsid w:val="00DE1363"/>
    <w:rsid w:val="00DE255F"/>
    <w:rsid w:val="00DE3684"/>
    <w:rsid w:val="00DE48DE"/>
    <w:rsid w:val="00DE58E3"/>
    <w:rsid w:val="00DF2BC9"/>
    <w:rsid w:val="00DF449D"/>
    <w:rsid w:val="00DF45D6"/>
    <w:rsid w:val="00E00B35"/>
    <w:rsid w:val="00E00CD4"/>
    <w:rsid w:val="00E022DA"/>
    <w:rsid w:val="00E028A3"/>
    <w:rsid w:val="00E04BE5"/>
    <w:rsid w:val="00E06B59"/>
    <w:rsid w:val="00E108DA"/>
    <w:rsid w:val="00E10CF0"/>
    <w:rsid w:val="00E16A22"/>
    <w:rsid w:val="00E174D7"/>
    <w:rsid w:val="00E17B13"/>
    <w:rsid w:val="00E20424"/>
    <w:rsid w:val="00E20FB2"/>
    <w:rsid w:val="00E2700D"/>
    <w:rsid w:val="00E277CC"/>
    <w:rsid w:val="00E31453"/>
    <w:rsid w:val="00E31C3C"/>
    <w:rsid w:val="00E335D1"/>
    <w:rsid w:val="00E35E30"/>
    <w:rsid w:val="00E367BD"/>
    <w:rsid w:val="00E4389E"/>
    <w:rsid w:val="00E4391C"/>
    <w:rsid w:val="00E44854"/>
    <w:rsid w:val="00E4697E"/>
    <w:rsid w:val="00E475F1"/>
    <w:rsid w:val="00E50582"/>
    <w:rsid w:val="00E56CBF"/>
    <w:rsid w:val="00E62D1F"/>
    <w:rsid w:val="00E637FD"/>
    <w:rsid w:val="00E6540D"/>
    <w:rsid w:val="00E65F77"/>
    <w:rsid w:val="00E67086"/>
    <w:rsid w:val="00E70335"/>
    <w:rsid w:val="00E71890"/>
    <w:rsid w:val="00E74BC8"/>
    <w:rsid w:val="00E77B02"/>
    <w:rsid w:val="00E81229"/>
    <w:rsid w:val="00E86F5C"/>
    <w:rsid w:val="00E90DFA"/>
    <w:rsid w:val="00E96AA6"/>
    <w:rsid w:val="00E96CA7"/>
    <w:rsid w:val="00EA3A14"/>
    <w:rsid w:val="00EA4131"/>
    <w:rsid w:val="00EA7823"/>
    <w:rsid w:val="00EB28D8"/>
    <w:rsid w:val="00EB7602"/>
    <w:rsid w:val="00EC283E"/>
    <w:rsid w:val="00EC414B"/>
    <w:rsid w:val="00EC5906"/>
    <w:rsid w:val="00EC6651"/>
    <w:rsid w:val="00EC7F1C"/>
    <w:rsid w:val="00ED0786"/>
    <w:rsid w:val="00ED0A97"/>
    <w:rsid w:val="00ED110F"/>
    <w:rsid w:val="00ED57C9"/>
    <w:rsid w:val="00EE1453"/>
    <w:rsid w:val="00EE467A"/>
    <w:rsid w:val="00EE611E"/>
    <w:rsid w:val="00EE7378"/>
    <w:rsid w:val="00EF1C7B"/>
    <w:rsid w:val="00EF4C40"/>
    <w:rsid w:val="00EF5F6B"/>
    <w:rsid w:val="00F0336E"/>
    <w:rsid w:val="00F04075"/>
    <w:rsid w:val="00F044EA"/>
    <w:rsid w:val="00F109D3"/>
    <w:rsid w:val="00F13848"/>
    <w:rsid w:val="00F14669"/>
    <w:rsid w:val="00F15348"/>
    <w:rsid w:val="00F15E84"/>
    <w:rsid w:val="00F16D1E"/>
    <w:rsid w:val="00F23903"/>
    <w:rsid w:val="00F23E08"/>
    <w:rsid w:val="00F25529"/>
    <w:rsid w:val="00F27733"/>
    <w:rsid w:val="00F27779"/>
    <w:rsid w:val="00F31034"/>
    <w:rsid w:val="00F34612"/>
    <w:rsid w:val="00F34D63"/>
    <w:rsid w:val="00F35E52"/>
    <w:rsid w:val="00F36701"/>
    <w:rsid w:val="00F4333A"/>
    <w:rsid w:val="00F455A7"/>
    <w:rsid w:val="00F457ED"/>
    <w:rsid w:val="00F45F1B"/>
    <w:rsid w:val="00F50EF9"/>
    <w:rsid w:val="00F5131D"/>
    <w:rsid w:val="00F60E71"/>
    <w:rsid w:val="00F614DE"/>
    <w:rsid w:val="00F70BB7"/>
    <w:rsid w:val="00F736CB"/>
    <w:rsid w:val="00F7427F"/>
    <w:rsid w:val="00F75149"/>
    <w:rsid w:val="00F75337"/>
    <w:rsid w:val="00F81693"/>
    <w:rsid w:val="00F81FAC"/>
    <w:rsid w:val="00F83B36"/>
    <w:rsid w:val="00F85A7A"/>
    <w:rsid w:val="00F928AB"/>
    <w:rsid w:val="00FA0C8F"/>
    <w:rsid w:val="00FA2DFD"/>
    <w:rsid w:val="00FA5133"/>
    <w:rsid w:val="00FB13FF"/>
    <w:rsid w:val="00FB2853"/>
    <w:rsid w:val="00FB4D51"/>
    <w:rsid w:val="00FB4DC7"/>
    <w:rsid w:val="00FB66D4"/>
    <w:rsid w:val="00FB7784"/>
    <w:rsid w:val="00FB7D04"/>
    <w:rsid w:val="00FC11A1"/>
    <w:rsid w:val="00FC3C6B"/>
    <w:rsid w:val="00FC6B25"/>
    <w:rsid w:val="00FC6D30"/>
    <w:rsid w:val="00FD1E2C"/>
    <w:rsid w:val="00FD3213"/>
    <w:rsid w:val="00FD5BF4"/>
    <w:rsid w:val="00FD7520"/>
    <w:rsid w:val="00FD75B2"/>
    <w:rsid w:val="00FE1376"/>
    <w:rsid w:val="00FE193D"/>
    <w:rsid w:val="00FE496C"/>
    <w:rsid w:val="00FE4AED"/>
    <w:rsid w:val="00FE7879"/>
    <w:rsid w:val="00FF0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E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4B31"/>
    <w:rPr>
      <w:color w:val="0000FF"/>
      <w:u w:val="single"/>
    </w:rPr>
  </w:style>
  <w:style w:type="paragraph" w:customStyle="1" w:styleId="CharCharCharCharCharCharCharCharCharChar">
    <w:name w:val="Char Char Char Char Char Char Char Char Char Char"/>
    <w:basedOn w:val="a"/>
    <w:rsid w:val="00B82F83"/>
    <w:rPr>
      <w:rFonts w:ascii="Tahoma" w:hAnsi="Tahoma"/>
      <w:sz w:val="24"/>
      <w:szCs w:val="20"/>
    </w:rPr>
  </w:style>
  <w:style w:type="paragraph" w:styleId="a4">
    <w:name w:val="Body Text"/>
    <w:basedOn w:val="a"/>
    <w:rsid w:val="00B82F83"/>
    <w:pPr>
      <w:spacing w:after="120"/>
    </w:pPr>
  </w:style>
  <w:style w:type="paragraph" w:styleId="a5">
    <w:name w:val="Block Text"/>
    <w:basedOn w:val="a"/>
    <w:rsid w:val="00B82F83"/>
    <w:pPr>
      <w:ind w:left="71" w:right="71" w:firstLine="391"/>
      <w:jc w:val="left"/>
    </w:pPr>
  </w:style>
  <w:style w:type="paragraph" w:styleId="a6">
    <w:name w:val="No Spacing"/>
    <w:autoRedefine/>
    <w:qFormat/>
    <w:rsid w:val="00C47628"/>
    <w:pPr>
      <w:widowControl w:val="0"/>
      <w:jc w:val="both"/>
    </w:pPr>
    <w:rPr>
      <w:rFonts w:ascii="Calibri" w:hAnsi="Calibri"/>
      <w:kern w:val="2"/>
      <w:sz w:val="21"/>
      <w:szCs w:val="22"/>
    </w:rPr>
  </w:style>
  <w:style w:type="character" w:styleId="a7">
    <w:name w:val="footnote reference"/>
    <w:basedOn w:val="a0"/>
    <w:semiHidden/>
    <w:rsid w:val="007E6D6F"/>
    <w:rPr>
      <w:vertAlign w:val="superscript"/>
    </w:rPr>
  </w:style>
  <w:style w:type="paragraph" w:styleId="a8">
    <w:name w:val="footnote text"/>
    <w:basedOn w:val="a"/>
    <w:semiHidden/>
    <w:rsid w:val="007E6D6F"/>
    <w:pPr>
      <w:snapToGrid w:val="0"/>
      <w:jc w:val="left"/>
    </w:pPr>
    <w:rPr>
      <w:sz w:val="18"/>
      <w:szCs w:val="18"/>
    </w:rPr>
  </w:style>
  <w:style w:type="paragraph" w:styleId="a9">
    <w:name w:val="Balloon Text"/>
    <w:basedOn w:val="a"/>
    <w:semiHidden/>
    <w:rsid w:val="000777C5"/>
    <w:rPr>
      <w:sz w:val="18"/>
      <w:szCs w:val="18"/>
    </w:rPr>
  </w:style>
  <w:style w:type="paragraph" w:styleId="aa">
    <w:name w:val="header"/>
    <w:basedOn w:val="a"/>
    <w:link w:val="Char"/>
    <w:rsid w:val="00B96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B96116"/>
    <w:rPr>
      <w:kern w:val="2"/>
      <w:sz w:val="18"/>
      <w:szCs w:val="18"/>
    </w:rPr>
  </w:style>
  <w:style w:type="paragraph" w:styleId="ab">
    <w:name w:val="footer"/>
    <w:basedOn w:val="a"/>
    <w:link w:val="Char0"/>
    <w:rsid w:val="00B96116"/>
    <w:pPr>
      <w:tabs>
        <w:tab w:val="center" w:pos="4153"/>
        <w:tab w:val="right" w:pos="8306"/>
      </w:tabs>
      <w:snapToGrid w:val="0"/>
      <w:jc w:val="left"/>
    </w:pPr>
    <w:rPr>
      <w:sz w:val="18"/>
      <w:szCs w:val="18"/>
    </w:rPr>
  </w:style>
  <w:style w:type="character" w:customStyle="1" w:styleId="Char0">
    <w:name w:val="页脚 Char"/>
    <w:basedOn w:val="a0"/>
    <w:link w:val="ab"/>
    <w:rsid w:val="00B96116"/>
    <w:rPr>
      <w:kern w:val="2"/>
      <w:sz w:val="18"/>
      <w:szCs w:val="18"/>
    </w:rPr>
  </w:style>
  <w:style w:type="table" w:styleId="ac">
    <w:name w:val="Table Grid"/>
    <w:basedOn w:val="a1"/>
    <w:uiPriority w:val="59"/>
    <w:rsid w:val="00BF30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教育部高等学校农林经济管理类专业教学指导委员会</dc:title>
  <dc:creator>HN</dc:creator>
  <cp:lastModifiedBy>lenovo</cp:lastModifiedBy>
  <cp:revision>4</cp:revision>
  <cp:lastPrinted>2015-07-23T04:33:00Z</cp:lastPrinted>
  <dcterms:created xsi:type="dcterms:W3CDTF">2015-07-23T02:38:00Z</dcterms:created>
  <dcterms:modified xsi:type="dcterms:W3CDTF">2015-09-07T07:38:00Z</dcterms:modified>
</cp:coreProperties>
</file>